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03E89" w14:textId="53D00519" w:rsidR="00924B95" w:rsidRPr="00577AC6" w:rsidRDefault="00031135" w:rsidP="00924B95">
      <w:pPr>
        <w:jc w:val="center"/>
        <w:rPr>
          <w:rFonts w:asciiTheme="majorHAnsi" w:hAnsiTheme="majorHAnsi" w:cstheme="majorHAnsi"/>
          <w:b/>
          <w:sz w:val="22"/>
          <w:szCs w:val="22"/>
        </w:rPr>
      </w:pPr>
      <w:r w:rsidRPr="00577AC6">
        <w:rPr>
          <w:rFonts w:asciiTheme="majorHAnsi" w:hAnsiTheme="majorHAnsi" w:cstheme="majorHAnsi"/>
          <w:b/>
          <w:bCs/>
          <w:color w:val="222222"/>
          <w:sz w:val="22"/>
          <w:szCs w:val="22"/>
          <w:shd w:val="clear" w:color="auto" w:fill="FFFFFF"/>
        </w:rPr>
        <w:t>SCB</w:t>
      </w:r>
      <w:r w:rsidR="00577AC6" w:rsidRPr="00577AC6">
        <w:rPr>
          <w:rFonts w:asciiTheme="majorHAnsi" w:hAnsiTheme="majorHAnsi" w:cstheme="majorHAnsi"/>
          <w:b/>
          <w:bCs/>
          <w:color w:val="222222"/>
          <w:sz w:val="22"/>
          <w:szCs w:val="22"/>
          <w:shd w:val="clear" w:color="auto" w:fill="FFFFFF"/>
        </w:rPr>
        <w:t>207 Genomics</w:t>
      </w:r>
      <w:r w:rsidR="00603499" w:rsidRPr="00577AC6">
        <w:rPr>
          <w:rFonts w:asciiTheme="majorHAnsi" w:hAnsiTheme="majorHAnsi" w:cstheme="majorHAnsi"/>
          <w:b/>
          <w:sz w:val="22"/>
          <w:szCs w:val="22"/>
        </w:rPr>
        <w:t xml:space="preserve"> and Bioinformatics</w:t>
      </w:r>
      <w:r w:rsidR="00603499" w:rsidRPr="00577AC6">
        <w:rPr>
          <w:rFonts w:asciiTheme="majorHAnsi" w:hAnsiTheme="majorHAnsi" w:cstheme="majorHAnsi"/>
          <w:sz w:val="22"/>
          <w:szCs w:val="22"/>
        </w:rPr>
        <w:t xml:space="preserve"> (</w:t>
      </w:r>
      <w:r w:rsidR="00603499" w:rsidRPr="00577AC6">
        <w:rPr>
          <w:rFonts w:asciiTheme="majorHAnsi" w:hAnsiTheme="majorHAnsi" w:cstheme="majorHAnsi"/>
          <w:b/>
          <w:sz w:val="22"/>
          <w:szCs w:val="22"/>
        </w:rPr>
        <w:t>3</w:t>
      </w:r>
      <w:r w:rsidR="00CD4D7E" w:rsidRPr="00577AC6">
        <w:rPr>
          <w:rFonts w:asciiTheme="majorHAnsi" w:hAnsiTheme="majorHAnsi" w:cstheme="majorHAnsi"/>
          <w:b/>
          <w:sz w:val="22"/>
          <w:szCs w:val="22"/>
        </w:rPr>
        <w:t xml:space="preserve"> credits</w:t>
      </w:r>
      <w:r w:rsidR="00013F3A" w:rsidRPr="00577AC6">
        <w:rPr>
          <w:rFonts w:asciiTheme="majorHAnsi" w:hAnsiTheme="majorHAnsi" w:cstheme="majorHAnsi"/>
          <w:b/>
          <w:sz w:val="22"/>
          <w:szCs w:val="22"/>
        </w:rPr>
        <w:t>, 3 hours</w:t>
      </w:r>
      <w:r w:rsidR="00CD4D7E" w:rsidRPr="00577AC6">
        <w:rPr>
          <w:rFonts w:asciiTheme="majorHAnsi" w:hAnsiTheme="majorHAnsi" w:cstheme="majorHAnsi"/>
          <w:b/>
          <w:sz w:val="22"/>
          <w:szCs w:val="22"/>
        </w:rPr>
        <w:t>)</w:t>
      </w:r>
      <w:r w:rsidRPr="00577AC6">
        <w:rPr>
          <w:rFonts w:asciiTheme="majorHAnsi" w:hAnsiTheme="majorHAnsi" w:cstheme="majorHAnsi"/>
          <w:b/>
          <w:sz w:val="22"/>
          <w:szCs w:val="22"/>
        </w:rPr>
        <w:t xml:space="preserve"> </w:t>
      </w:r>
    </w:p>
    <w:p w14:paraId="386BC9A3" w14:textId="77777777" w:rsidR="00924B95" w:rsidRPr="00577AC6" w:rsidRDefault="00924B95" w:rsidP="00924B95">
      <w:pPr>
        <w:jc w:val="center"/>
        <w:rPr>
          <w:rFonts w:asciiTheme="majorHAnsi" w:hAnsiTheme="majorHAnsi" w:cstheme="majorHAnsi"/>
          <w:b/>
          <w:sz w:val="22"/>
          <w:szCs w:val="22"/>
        </w:rPr>
      </w:pPr>
      <w:r w:rsidRPr="00577AC6">
        <w:rPr>
          <w:rFonts w:asciiTheme="majorHAnsi" w:hAnsiTheme="majorHAnsi" w:cstheme="majorHAnsi"/>
          <w:b/>
          <w:sz w:val="22"/>
          <w:szCs w:val="22"/>
        </w:rPr>
        <w:t>The City University of New York</w:t>
      </w:r>
    </w:p>
    <w:p w14:paraId="1A235114" w14:textId="77777777" w:rsidR="00924B95" w:rsidRPr="00577AC6" w:rsidRDefault="00924B95" w:rsidP="00924B95">
      <w:pPr>
        <w:jc w:val="center"/>
        <w:rPr>
          <w:rFonts w:asciiTheme="majorHAnsi" w:hAnsiTheme="majorHAnsi" w:cstheme="majorHAnsi"/>
          <w:b/>
          <w:sz w:val="22"/>
          <w:szCs w:val="22"/>
        </w:rPr>
      </w:pPr>
      <w:r w:rsidRPr="00577AC6">
        <w:rPr>
          <w:rFonts w:asciiTheme="majorHAnsi" w:hAnsiTheme="majorHAnsi" w:cstheme="majorHAnsi"/>
          <w:b/>
          <w:sz w:val="22"/>
          <w:szCs w:val="22"/>
        </w:rPr>
        <w:t>LaGuardia Community College</w:t>
      </w:r>
    </w:p>
    <w:p w14:paraId="1D5CC956" w14:textId="26041E25" w:rsidR="00A3010F" w:rsidRPr="00577AC6" w:rsidRDefault="00A3010F" w:rsidP="00A3010F">
      <w:pPr>
        <w:rPr>
          <w:rFonts w:asciiTheme="majorHAnsi" w:hAnsiTheme="majorHAnsi" w:cstheme="majorHAnsi"/>
          <w:b/>
          <w:sz w:val="22"/>
          <w:szCs w:val="22"/>
        </w:rPr>
      </w:pPr>
      <w:r w:rsidRPr="00577AC6">
        <w:rPr>
          <w:rFonts w:asciiTheme="majorHAnsi" w:hAnsiTheme="majorHAnsi" w:cstheme="majorHAnsi"/>
          <w:b/>
          <w:sz w:val="22"/>
          <w:szCs w:val="22"/>
        </w:rPr>
        <w:tab/>
      </w:r>
      <w:r w:rsidRPr="00577AC6">
        <w:rPr>
          <w:rFonts w:asciiTheme="majorHAnsi" w:hAnsiTheme="majorHAnsi" w:cstheme="majorHAnsi"/>
          <w:b/>
          <w:sz w:val="22"/>
          <w:szCs w:val="22"/>
        </w:rPr>
        <w:tab/>
      </w:r>
      <w:r w:rsidRPr="00577AC6">
        <w:rPr>
          <w:rFonts w:asciiTheme="majorHAnsi" w:hAnsiTheme="majorHAnsi" w:cstheme="majorHAnsi"/>
          <w:b/>
          <w:sz w:val="22"/>
          <w:szCs w:val="22"/>
        </w:rPr>
        <w:tab/>
      </w:r>
      <w:r w:rsidRPr="00577AC6">
        <w:rPr>
          <w:rFonts w:asciiTheme="majorHAnsi" w:hAnsiTheme="majorHAnsi" w:cstheme="majorHAnsi"/>
          <w:b/>
          <w:sz w:val="22"/>
          <w:szCs w:val="22"/>
        </w:rPr>
        <w:tab/>
      </w:r>
      <w:r w:rsidRPr="00577AC6">
        <w:rPr>
          <w:rFonts w:asciiTheme="majorHAnsi" w:hAnsiTheme="majorHAnsi" w:cstheme="majorHAnsi"/>
          <w:b/>
          <w:sz w:val="22"/>
          <w:szCs w:val="22"/>
        </w:rPr>
        <w:tab/>
      </w:r>
    </w:p>
    <w:p w14:paraId="063C0944" w14:textId="483C3A0A" w:rsidR="006A05E8" w:rsidRPr="00577AC6" w:rsidRDefault="006A05E8" w:rsidP="00A3010F">
      <w:pPr>
        <w:rPr>
          <w:rFonts w:asciiTheme="majorHAnsi" w:hAnsiTheme="majorHAnsi" w:cstheme="majorHAnsi"/>
          <w:sz w:val="22"/>
          <w:szCs w:val="22"/>
        </w:rPr>
      </w:pPr>
    </w:p>
    <w:p w14:paraId="498B5E49" w14:textId="76C1AEE2" w:rsidR="006A05E8" w:rsidRPr="00577AC6" w:rsidRDefault="006A05E8" w:rsidP="00A3010F">
      <w:pPr>
        <w:rPr>
          <w:rFonts w:asciiTheme="majorHAnsi" w:hAnsiTheme="majorHAnsi" w:cstheme="majorHAnsi"/>
          <w:sz w:val="22"/>
          <w:szCs w:val="22"/>
        </w:rPr>
      </w:pPr>
      <w:r w:rsidRPr="00577AC6">
        <w:rPr>
          <w:rFonts w:asciiTheme="majorHAnsi" w:hAnsiTheme="majorHAnsi" w:cstheme="majorHAnsi"/>
          <w:sz w:val="22"/>
          <w:szCs w:val="22"/>
        </w:rPr>
        <w:t xml:space="preserve">Prerequisite: SCB201 General Biology I, MATH </w:t>
      </w:r>
      <w:r w:rsidR="00013F3A" w:rsidRPr="00577AC6">
        <w:rPr>
          <w:rFonts w:asciiTheme="majorHAnsi" w:hAnsiTheme="majorHAnsi" w:cstheme="majorHAnsi"/>
          <w:sz w:val="22"/>
          <w:szCs w:val="22"/>
        </w:rPr>
        <w:t>115</w:t>
      </w:r>
    </w:p>
    <w:p w14:paraId="14ED294E" w14:textId="69564656" w:rsidR="00CD4D7E" w:rsidRPr="00577AC6" w:rsidRDefault="00CD4D7E" w:rsidP="00A3010F">
      <w:pPr>
        <w:rPr>
          <w:rFonts w:asciiTheme="majorHAnsi" w:hAnsiTheme="majorHAnsi" w:cstheme="majorHAnsi"/>
          <w:sz w:val="22"/>
          <w:szCs w:val="22"/>
        </w:rPr>
      </w:pPr>
    </w:p>
    <w:p w14:paraId="2DD54981" w14:textId="6D149CEA" w:rsidR="00CD4D7E" w:rsidRPr="00577AC6" w:rsidRDefault="00CD4D7E" w:rsidP="00A3010F">
      <w:pPr>
        <w:rPr>
          <w:rFonts w:asciiTheme="majorHAnsi" w:hAnsiTheme="majorHAnsi" w:cstheme="majorHAnsi"/>
          <w:b/>
          <w:sz w:val="22"/>
          <w:szCs w:val="22"/>
        </w:rPr>
      </w:pPr>
      <w:r w:rsidRPr="00577AC6">
        <w:rPr>
          <w:rFonts w:asciiTheme="majorHAnsi" w:hAnsiTheme="majorHAnsi" w:cstheme="majorHAnsi"/>
          <w:sz w:val="22"/>
          <w:szCs w:val="22"/>
        </w:rPr>
        <w:t xml:space="preserve">Requirements: </w:t>
      </w:r>
      <w:r w:rsidR="00816928" w:rsidRPr="00577AC6">
        <w:rPr>
          <w:rFonts w:asciiTheme="majorHAnsi" w:hAnsiTheme="majorHAnsi" w:cstheme="majorHAnsi"/>
          <w:sz w:val="22"/>
          <w:szCs w:val="22"/>
        </w:rPr>
        <w:t>1</w:t>
      </w:r>
      <w:r w:rsidRPr="00577AC6">
        <w:rPr>
          <w:rFonts w:asciiTheme="majorHAnsi" w:hAnsiTheme="majorHAnsi" w:cstheme="majorHAnsi"/>
          <w:sz w:val="22"/>
          <w:szCs w:val="22"/>
        </w:rPr>
        <w:t xml:space="preserve"> </w:t>
      </w:r>
      <w:r w:rsidR="00013F3A" w:rsidRPr="00577AC6">
        <w:rPr>
          <w:rFonts w:asciiTheme="majorHAnsi" w:hAnsiTheme="majorHAnsi" w:cstheme="majorHAnsi"/>
          <w:sz w:val="22"/>
          <w:szCs w:val="22"/>
        </w:rPr>
        <w:t>lecture</w:t>
      </w:r>
      <w:r w:rsidRPr="00577AC6">
        <w:rPr>
          <w:rFonts w:asciiTheme="majorHAnsi" w:hAnsiTheme="majorHAnsi" w:cstheme="majorHAnsi"/>
          <w:sz w:val="22"/>
          <w:szCs w:val="22"/>
        </w:rPr>
        <w:t xml:space="preserve"> (</w:t>
      </w:r>
      <w:r w:rsidR="00816928" w:rsidRPr="00577AC6">
        <w:rPr>
          <w:rFonts w:asciiTheme="majorHAnsi" w:hAnsiTheme="majorHAnsi" w:cstheme="majorHAnsi"/>
          <w:sz w:val="22"/>
          <w:szCs w:val="22"/>
        </w:rPr>
        <w:t xml:space="preserve">3 </w:t>
      </w:r>
      <w:r w:rsidRPr="00577AC6">
        <w:rPr>
          <w:rFonts w:asciiTheme="majorHAnsi" w:hAnsiTheme="majorHAnsi" w:cstheme="majorHAnsi"/>
          <w:sz w:val="22"/>
          <w:szCs w:val="22"/>
        </w:rPr>
        <w:t xml:space="preserve">hours) </w:t>
      </w:r>
      <w:r w:rsidR="00816928" w:rsidRPr="00577AC6">
        <w:rPr>
          <w:rFonts w:asciiTheme="majorHAnsi" w:hAnsiTheme="majorHAnsi" w:cstheme="majorHAnsi"/>
          <w:sz w:val="22"/>
          <w:szCs w:val="22"/>
        </w:rPr>
        <w:t xml:space="preserve">in </w:t>
      </w:r>
      <w:r w:rsidR="00013F3A" w:rsidRPr="00577AC6">
        <w:rPr>
          <w:rFonts w:asciiTheme="majorHAnsi" w:hAnsiTheme="majorHAnsi" w:cstheme="majorHAnsi"/>
          <w:sz w:val="22"/>
          <w:szCs w:val="22"/>
        </w:rPr>
        <w:t xml:space="preserve">the </w:t>
      </w:r>
      <w:r w:rsidR="00816928" w:rsidRPr="00577AC6">
        <w:rPr>
          <w:rFonts w:asciiTheme="majorHAnsi" w:hAnsiTheme="majorHAnsi" w:cstheme="majorHAnsi"/>
          <w:sz w:val="22"/>
          <w:szCs w:val="22"/>
        </w:rPr>
        <w:t xml:space="preserve">computer lab per week. </w:t>
      </w:r>
    </w:p>
    <w:p w14:paraId="0BA49EDE" w14:textId="77777777" w:rsidR="00A3010F" w:rsidRPr="00577AC6" w:rsidRDefault="00A3010F" w:rsidP="00A3010F">
      <w:pPr>
        <w:rPr>
          <w:rFonts w:asciiTheme="majorHAnsi" w:hAnsiTheme="majorHAnsi" w:cstheme="majorHAnsi"/>
          <w:sz w:val="22"/>
          <w:szCs w:val="22"/>
        </w:rPr>
      </w:pPr>
    </w:p>
    <w:p w14:paraId="743203A1" w14:textId="77777777" w:rsidR="00924B95" w:rsidRPr="00577AC6" w:rsidRDefault="00924B95" w:rsidP="00924B95">
      <w:pPr>
        <w:rPr>
          <w:rFonts w:asciiTheme="majorHAnsi" w:hAnsiTheme="majorHAnsi" w:cstheme="majorHAnsi"/>
          <w:sz w:val="22"/>
          <w:szCs w:val="22"/>
        </w:rPr>
      </w:pPr>
      <w:r w:rsidRPr="00577AC6">
        <w:rPr>
          <w:rFonts w:asciiTheme="majorHAnsi" w:hAnsiTheme="majorHAnsi" w:cstheme="majorHAnsi"/>
          <w:b/>
          <w:i/>
          <w:sz w:val="22"/>
          <w:szCs w:val="22"/>
          <w:u w:val="single"/>
        </w:rPr>
        <w:t>I. Course Description</w:t>
      </w:r>
    </w:p>
    <w:p w14:paraId="60B6AC50" w14:textId="38149E05" w:rsidR="006A05E8" w:rsidRPr="00577AC6" w:rsidRDefault="006A05E8" w:rsidP="00924B95">
      <w:pPr>
        <w:rPr>
          <w:rFonts w:asciiTheme="majorHAnsi" w:hAnsiTheme="majorHAnsi" w:cstheme="majorHAnsi"/>
          <w:sz w:val="22"/>
          <w:szCs w:val="22"/>
          <w:shd w:val="clear" w:color="auto" w:fill="FFFFFF"/>
        </w:rPr>
      </w:pPr>
    </w:p>
    <w:p w14:paraId="5CC7283E" w14:textId="019CE60B" w:rsidR="001A0784" w:rsidRPr="00577AC6" w:rsidRDefault="00013F3A" w:rsidP="00924B95">
      <w:pPr>
        <w:rPr>
          <w:rFonts w:asciiTheme="majorHAnsi" w:hAnsiTheme="majorHAnsi" w:cstheme="majorHAnsi"/>
          <w:sz w:val="22"/>
          <w:szCs w:val="22"/>
        </w:rPr>
      </w:pPr>
      <w:r w:rsidRPr="00577AC6">
        <w:rPr>
          <w:rFonts w:asciiTheme="majorHAnsi" w:hAnsiTheme="majorHAnsi" w:cstheme="majorHAnsi"/>
          <w:sz w:val="22"/>
          <w:szCs w:val="22"/>
        </w:rPr>
        <w:t xml:space="preserve">This course is a computer laboratory-based interdisciplinary course that introduces the principles of genomics and bioinformatics. Topics include genomics science vocabulary and application in annotation and </w:t>
      </w:r>
      <w:proofErr w:type="spellStart"/>
      <w:r w:rsidRPr="00577AC6">
        <w:rPr>
          <w:rFonts w:asciiTheme="majorHAnsi" w:hAnsiTheme="majorHAnsi" w:cstheme="majorHAnsi"/>
          <w:sz w:val="22"/>
          <w:szCs w:val="22"/>
        </w:rPr>
        <w:t>trascriptiomics</w:t>
      </w:r>
      <w:proofErr w:type="spellEnd"/>
      <w:r w:rsidRPr="00577AC6">
        <w:rPr>
          <w:rFonts w:asciiTheme="majorHAnsi" w:hAnsiTheme="majorHAnsi" w:cstheme="majorHAnsi"/>
          <w:sz w:val="22"/>
          <w:szCs w:val="22"/>
        </w:rPr>
        <w:t>, synthesizing and interpreting genomics information, formulating questions and testing hypotheses, detecting reasoning, and application of genomic science to medicine, agriculture, and society.</w:t>
      </w:r>
    </w:p>
    <w:p w14:paraId="5CD50AAE" w14:textId="77777777" w:rsidR="00013F3A" w:rsidRPr="00577AC6" w:rsidRDefault="00013F3A" w:rsidP="00924B95">
      <w:pPr>
        <w:rPr>
          <w:rFonts w:asciiTheme="majorHAnsi" w:hAnsiTheme="majorHAnsi" w:cstheme="majorHAnsi"/>
          <w:b/>
          <w:i/>
          <w:sz w:val="22"/>
          <w:szCs w:val="22"/>
          <w:u w:val="single"/>
        </w:rPr>
      </w:pPr>
    </w:p>
    <w:p w14:paraId="3B5F31A1" w14:textId="77777777" w:rsidR="00924B95" w:rsidRPr="00577AC6" w:rsidRDefault="00924B95" w:rsidP="00924B95">
      <w:pPr>
        <w:rPr>
          <w:rFonts w:asciiTheme="majorHAnsi" w:hAnsiTheme="majorHAnsi" w:cstheme="majorHAnsi"/>
          <w:b/>
          <w:i/>
          <w:sz w:val="22"/>
          <w:szCs w:val="22"/>
          <w:u w:val="single"/>
        </w:rPr>
      </w:pPr>
      <w:r w:rsidRPr="00577AC6">
        <w:rPr>
          <w:rFonts w:asciiTheme="majorHAnsi" w:hAnsiTheme="majorHAnsi" w:cstheme="majorHAnsi"/>
          <w:b/>
          <w:i/>
          <w:sz w:val="22"/>
          <w:szCs w:val="22"/>
          <w:u w:val="single"/>
        </w:rPr>
        <w:t>II. Course Objectives</w:t>
      </w:r>
    </w:p>
    <w:p w14:paraId="7D505070" w14:textId="71B5CF68" w:rsidR="00924B95" w:rsidRPr="00577AC6" w:rsidRDefault="00924B95" w:rsidP="00924B95">
      <w:pPr>
        <w:rPr>
          <w:rFonts w:asciiTheme="majorHAnsi" w:hAnsiTheme="majorHAnsi" w:cstheme="majorHAnsi"/>
          <w:bCs/>
          <w:sz w:val="22"/>
          <w:szCs w:val="22"/>
        </w:rPr>
      </w:pPr>
    </w:p>
    <w:p w14:paraId="428345BB" w14:textId="5556374C" w:rsidR="005873B4" w:rsidRPr="005873B4" w:rsidRDefault="005873B4" w:rsidP="005873B4">
      <w:pPr>
        <w:rPr>
          <w:rFonts w:asciiTheme="majorHAnsi" w:hAnsiTheme="majorHAnsi" w:cstheme="majorHAnsi"/>
          <w:sz w:val="22"/>
          <w:szCs w:val="22"/>
        </w:rPr>
      </w:pPr>
      <w:r>
        <w:rPr>
          <w:rFonts w:asciiTheme="majorHAnsi" w:hAnsiTheme="majorHAnsi" w:cstheme="majorHAnsi"/>
          <w:sz w:val="22"/>
          <w:szCs w:val="22"/>
        </w:rPr>
        <w:t>1</w:t>
      </w:r>
      <w:r w:rsidRPr="005873B4">
        <w:rPr>
          <w:rFonts w:asciiTheme="majorHAnsi" w:hAnsiTheme="majorHAnsi" w:cstheme="majorHAnsi"/>
          <w:sz w:val="22"/>
          <w:szCs w:val="22"/>
        </w:rPr>
        <w:t xml:space="preserve">. Interpret concepts and proficiently use vocabulary related to genomics science and bioinformatics. </w:t>
      </w:r>
    </w:p>
    <w:p w14:paraId="17DDDFFC" w14:textId="6794469C" w:rsidR="005873B4" w:rsidRPr="005873B4" w:rsidRDefault="005873B4" w:rsidP="005873B4">
      <w:pPr>
        <w:rPr>
          <w:rFonts w:asciiTheme="majorHAnsi" w:hAnsiTheme="majorHAnsi" w:cstheme="majorHAnsi"/>
          <w:sz w:val="22"/>
          <w:szCs w:val="22"/>
        </w:rPr>
      </w:pPr>
      <w:r w:rsidRPr="005873B4">
        <w:rPr>
          <w:rFonts w:asciiTheme="majorHAnsi" w:hAnsiTheme="majorHAnsi" w:cstheme="majorHAnsi"/>
          <w:sz w:val="22"/>
          <w:szCs w:val="22"/>
        </w:rPr>
        <w:t xml:space="preserve">2. Describe the Human Genome Project. </w:t>
      </w:r>
    </w:p>
    <w:p w14:paraId="65E684D5" w14:textId="024C642C" w:rsidR="005873B4" w:rsidRPr="005873B4" w:rsidRDefault="005873B4" w:rsidP="005873B4">
      <w:pPr>
        <w:rPr>
          <w:rFonts w:asciiTheme="majorHAnsi" w:hAnsiTheme="majorHAnsi" w:cstheme="majorHAnsi"/>
          <w:sz w:val="22"/>
          <w:szCs w:val="22"/>
        </w:rPr>
      </w:pPr>
      <w:r w:rsidRPr="005873B4">
        <w:rPr>
          <w:rFonts w:asciiTheme="majorHAnsi" w:hAnsiTheme="majorHAnsi" w:cstheme="majorHAnsi"/>
          <w:sz w:val="22"/>
          <w:szCs w:val="22"/>
        </w:rPr>
        <w:t>3. Demonstrate genetic mapping, sequencing, annotation</w:t>
      </w:r>
      <w:r>
        <w:rPr>
          <w:rFonts w:asciiTheme="majorHAnsi" w:hAnsiTheme="majorHAnsi" w:cstheme="majorHAnsi"/>
          <w:sz w:val="22"/>
          <w:szCs w:val="22"/>
        </w:rPr>
        <w:t>,</w:t>
      </w:r>
      <w:r w:rsidRPr="005873B4">
        <w:rPr>
          <w:rFonts w:asciiTheme="majorHAnsi" w:hAnsiTheme="majorHAnsi" w:cstheme="majorHAnsi"/>
          <w:sz w:val="22"/>
          <w:szCs w:val="22"/>
        </w:rPr>
        <w:t xml:space="preserve"> and major databases of Bioinformatics. </w:t>
      </w:r>
    </w:p>
    <w:p w14:paraId="4FFF48DF" w14:textId="5DAAF380" w:rsidR="005873B4" w:rsidRPr="005873B4" w:rsidRDefault="005873B4" w:rsidP="005873B4">
      <w:pPr>
        <w:rPr>
          <w:rFonts w:asciiTheme="majorHAnsi" w:hAnsiTheme="majorHAnsi" w:cstheme="majorHAnsi"/>
          <w:sz w:val="22"/>
          <w:szCs w:val="22"/>
        </w:rPr>
      </w:pPr>
      <w:r w:rsidRPr="005873B4">
        <w:rPr>
          <w:rFonts w:asciiTheme="majorHAnsi" w:hAnsiTheme="majorHAnsi" w:cstheme="majorHAnsi"/>
          <w:sz w:val="22"/>
          <w:szCs w:val="22"/>
        </w:rPr>
        <w:t xml:space="preserve">4. Define genomic evolution. </w:t>
      </w:r>
    </w:p>
    <w:p w14:paraId="5C494F39" w14:textId="69E4F0F8" w:rsidR="005873B4" w:rsidRPr="005873B4" w:rsidRDefault="005873B4" w:rsidP="005873B4">
      <w:pPr>
        <w:rPr>
          <w:rFonts w:asciiTheme="majorHAnsi" w:hAnsiTheme="majorHAnsi" w:cstheme="majorHAnsi"/>
          <w:sz w:val="22"/>
          <w:szCs w:val="22"/>
        </w:rPr>
      </w:pPr>
      <w:r w:rsidRPr="005873B4">
        <w:rPr>
          <w:rFonts w:asciiTheme="majorHAnsi" w:hAnsiTheme="majorHAnsi" w:cstheme="majorHAnsi"/>
          <w:sz w:val="22"/>
          <w:szCs w:val="22"/>
        </w:rPr>
        <w:t xml:space="preserve">5. Describe </w:t>
      </w:r>
      <w:r>
        <w:rPr>
          <w:rFonts w:asciiTheme="majorHAnsi" w:hAnsiTheme="majorHAnsi" w:cstheme="majorHAnsi"/>
          <w:sz w:val="22"/>
          <w:szCs w:val="22"/>
        </w:rPr>
        <w:t xml:space="preserve">the </w:t>
      </w:r>
      <w:r w:rsidRPr="005873B4">
        <w:rPr>
          <w:rFonts w:asciiTheme="majorHAnsi" w:hAnsiTheme="majorHAnsi" w:cstheme="majorHAnsi"/>
          <w:sz w:val="22"/>
          <w:szCs w:val="22"/>
        </w:rPr>
        <w:t xml:space="preserve">genomic features of prokaryotes, viruses, and eukaryotes. </w:t>
      </w:r>
    </w:p>
    <w:p w14:paraId="26EB8D27" w14:textId="0EFD50EF" w:rsidR="005873B4" w:rsidRPr="005873B4" w:rsidRDefault="005873B4" w:rsidP="005873B4">
      <w:pPr>
        <w:rPr>
          <w:rFonts w:asciiTheme="majorHAnsi" w:hAnsiTheme="majorHAnsi" w:cstheme="majorHAnsi"/>
          <w:sz w:val="22"/>
          <w:szCs w:val="22"/>
        </w:rPr>
      </w:pPr>
      <w:r w:rsidRPr="005873B4">
        <w:rPr>
          <w:rFonts w:asciiTheme="majorHAnsi" w:hAnsiTheme="majorHAnsi" w:cstheme="majorHAnsi"/>
          <w:sz w:val="22"/>
          <w:szCs w:val="22"/>
        </w:rPr>
        <w:t xml:space="preserve">6. Compare and contrast genomics. </w:t>
      </w:r>
    </w:p>
    <w:p w14:paraId="449EB9E2" w14:textId="1F76719F" w:rsidR="00CE2614" w:rsidRDefault="005873B4" w:rsidP="005873B4">
      <w:pPr>
        <w:rPr>
          <w:rFonts w:asciiTheme="majorHAnsi" w:hAnsiTheme="majorHAnsi" w:cstheme="majorHAnsi"/>
          <w:sz w:val="22"/>
          <w:szCs w:val="22"/>
        </w:rPr>
      </w:pPr>
      <w:r w:rsidRPr="005873B4">
        <w:rPr>
          <w:rFonts w:asciiTheme="majorHAnsi" w:hAnsiTheme="majorHAnsi" w:cstheme="majorHAnsi"/>
          <w:sz w:val="22"/>
          <w:szCs w:val="22"/>
        </w:rPr>
        <w:t xml:space="preserve">7. Explain </w:t>
      </w:r>
      <w:r>
        <w:rPr>
          <w:rFonts w:asciiTheme="majorHAnsi" w:hAnsiTheme="majorHAnsi" w:cstheme="majorHAnsi"/>
          <w:sz w:val="22"/>
          <w:szCs w:val="22"/>
        </w:rPr>
        <w:t xml:space="preserve">the </w:t>
      </w:r>
      <w:r w:rsidRPr="005873B4">
        <w:rPr>
          <w:rFonts w:asciiTheme="majorHAnsi" w:hAnsiTheme="majorHAnsi" w:cstheme="majorHAnsi"/>
          <w:sz w:val="22"/>
          <w:szCs w:val="22"/>
        </w:rPr>
        <w:t>impacts of genomics on human health and disease.</w:t>
      </w:r>
    </w:p>
    <w:p w14:paraId="449C7829" w14:textId="5C4E861A" w:rsidR="005873B4" w:rsidRPr="005873B4" w:rsidRDefault="005873B4" w:rsidP="005873B4">
      <w:pPr>
        <w:rPr>
          <w:rFonts w:asciiTheme="majorHAnsi" w:hAnsiTheme="majorHAnsi" w:cstheme="majorHAnsi"/>
          <w:sz w:val="22"/>
          <w:szCs w:val="22"/>
        </w:rPr>
      </w:pPr>
      <w:r w:rsidRPr="005873B4">
        <w:rPr>
          <w:rFonts w:asciiTheme="majorHAnsi" w:hAnsiTheme="majorHAnsi" w:cstheme="majorHAnsi"/>
          <w:sz w:val="22"/>
          <w:szCs w:val="22"/>
        </w:rPr>
        <w:t>8. Interpret transcriptomics, proteomics, metabolomics</w:t>
      </w:r>
      <w:r>
        <w:rPr>
          <w:rFonts w:asciiTheme="majorHAnsi" w:hAnsiTheme="majorHAnsi" w:cstheme="majorHAnsi"/>
          <w:sz w:val="22"/>
          <w:szCs w:val="22"/>
        </w:rPr>
        <w:t>,</w:t>
      </w:r>
      <w:r w:rsidRPr="005873B4">
        <w:rPr>
          <w:rFonts w:asciiTheme="majorHAnsi" w:hAnsiTheme="majorHAnsi" w:cstheme="majorHAnsi"/>
          <w:sz w:val="22"/>
          <w:szCs w:val="22"/>
        </w:rPr>
        <w:t xml:space="preserve"> and systems biology.</w:t>
      </w:r>
    </w:p>
    <w:p w14:paraId="2C585170" w14:textId="4B7B6E09" w:rsidR="005873B4" w:rsidRPr="005873B4" w:rsidRDefault="005873B4" w:rsidP="005873B4">
      <w:pPr>
        <w:rPr>
          <w:rFonts w:asciiTheme="majorHAnsi" w:hAnsiTheme="majorHAnsi" w:cstheme="majorHAnsi"/>
          <w:sz w:val="22"/>
          <w:szCs w:val="22"/>
        </w:rPr>
      </w:pPr>
      <w:r w:rsidRPr="005873B4">
        <w:rPr>
          <w:rFonts w:asciiTheme="majorHAnsi" w:hAnsiTheme="majorHAnsi" w:cstheme="majorHAnsi"/>
          <w:sz w:val="22"/>
          <w:szCs w:val="22"/>
        </w:rPr>
        <w:t>9. Demonstrate experimental approaches that have led to the development of genomics science.</w:t>
      </w:r>
    </w:p>
    <w:p w14:paraId="65835AED" w14:textId="338B8BF7" w:rsidR="005873B4" w:rsidRPr="005873B4" w:rsidRDefault="005873B4" w:rsidP="005873B4">
      <w:pPr>
        <w:rPr>
          <w:rFonts w:asciiTheme="majorHAnsi" w:hAnsiTheme="majorHAnsi" w:cstheme="majorHAnsi"/>
          <w:sz w:val="22"/>
          <w:szCs w:val="22"/>
        </w:rPr>
      </w:pPr>
      <w:r w:rsidRPr="005873B4">
        <w:rPr>
          <w:rFonts w:asciiTheme="majorHAnsi" w:hAnsiTheme="majorHAnsi" w:cstheme="majorHAnsi"/>
          <w:sz w:val="22"/>
          <w:szCs w:val="22"/>
        </w:rPr>
        <w:t xml:space="preserve">10. Write lab reports </w:t>
      </w:r>
      <w:r>
        <w:rPr>
          <w:rFonts w:asciiTheme="majorHAnsi" w:hAnsiTheme="majorHAnsi" w:cstheme="majorHAnsi"/>
          <w:sz w:val="22"/>
          <w:szCs w:val="22"/>
        </w:rPr>
        <w:t>on</w:t>
      </w:r>
      <w:r w:rsidRPr="005873B4">
        <w:rPr>
          <w:rFonts w:asciiTheme="majorHAnsi" w:hAnsiTheme="majorHAnsi" w:cstheme="majorHAnsi"/>
          <w:sz w:val="22"/>
          <w:szCs w:val="22"/>
        </w:rPr>
        <w:t xml:space="preserve"> Bioinformatics subjects using </w:t>
      </w:r>
      <w:r>
        <w:rPr>
          <w:rFonts w:asciiTheme="majorHAnsi" w:hAnsiTheme="majorHAnsi" w:cstheme="majorHAnsi"/>
          <w:sz w:val="22"/>
          <w:szCs w:val="22"/>
        </w:rPr>
        <w:t xml:space="preserve">the </w:t>
      </w:r>
      <w:r w:rsidRPr="005873B4">
        <w:rPr>
          <w:rFonts w:asciiTheme="majorHAnsi" w:hAnsiTheme="majorHAnsi" w:cstheme="majorHAnsi"/>
          <w:sz w:val="22"/>
          <w:szCs w:val="22"/>
        </w:rPr>
        <w:t xml:space="preserve">correct vocabulary. </w:t>
      </w:r>
    </w:p>
    <w:p w14:paraId="20986DAB" w14:textId="71F559B3" w:rsidR="005873B4" w:rsidRPr="005873B4" w:rsidRDefault="005873B4" w:rsidP="005873B4">
      <w:pPr>
        <w:rPr>
          <w:rFonts w:asciiTheme="majorHAnsi" w:hAnsiTheme="majorHAnsi" w:cstheme="majorHAnsi"/>
          <w:sz w:val="22"/>
          <w:szCs w:val="22"/>
        </w:rPr>
      </w:pPr>
      <w:r w:rsidRPr="005873B4">
        <w:rPr>
          <w:rFonts w:asciiTheme="majorHAnsi" w:hAnsiTheme="majorHAnsi" w:cstheme="majorHAnsi"/>
          <w:sz w:val="22"/>
          <w:szCs w:val="22"/>
        </w:rPr>
        <w:t xml:space="preserve">11. Synthesize and interpret genomics information from numerous sources. </w:t>
      </w:r>
    </w:p>
    <w:p w14:paraId="6E52A36C" w14:textId="0B854306" w:rsidR="005873B4" w:rsidRPr="005873B4" w:rsidRDefault="005873B4" w:rsidP="005873B4">
      <w:pPr>
        <w:rPr>
          <w:rFonts w:asciiTheme="majorHAnsi" w:hAnsiTheme="majorHAnsi" w:cstheme="majorHAnsi"/>
          <w:sz w:val="22"/>
          <w:szCs w:val="22"/>
        </w:rPr>
      </w:pPr>
      <w:r w:rsidRPr="005873B4">
        <w:rPr>
          <w:rFonts w:asciiTheme="majorHAnsi" w:hAnsiTheme="majorHAnsi" w:cstheme="majorHAnsi"/>
          <w:sz w:val="22"/>
          <w:szCs w:val="22"/>
        </w:rPr>
        <w:t xml:space="preserve">12. Formulate questions and testable hypotheses in the context of genomic data.  </w:t>
      </w:r>
    </w:p>
    <w:p w14:paraId="562333ED" w14:textId="5E04F8CA" w:rsidR="005873B4" w:rsidRPr="005873B4" w:rsidRDefault="005873B4" w:rsidP="005873B4">
      <w:pPr>
        <w:rPr>
          <w:rFonts w:asciiTheme="majorHAnsi" w:hAnsiTheme="majorHAnsi" w:cstheme="majorHAnsi"/>
          <w:sz w:val="22"/>
          <w:szCs w:val="22"/>
        </w:rPr>
      </w:pPr>
      <w:r w:rsidRPr="005873B4">
        <w:rPr>
          <w:rFonts w:asciiTheme="majorHAnsi" w:hAnsiTheme="majorHAnsi" w:cstheme="majorHAnsi"/>
          <w:sz w:val="22"/>
          <w:szCs w:val="22"/>
        </w:rPr>
        <w:t>13. Demonstrate integrative learning and global learning skills by explaining how genomics is relevant to medicine, agriculture</w:t>
      </w:r>
      <w:r>
        <w:rPr>
          <w:rFonts w:asciiTheme="majorHAnsi" w:hAnsiTheme="majorHAnsi" w:cstheme="majorHAnsi"/>
          <w:sz w:val="22"/>
          <w:szCs w:val="22"/>
        </w:rPr>
        <w:t>,</w:t>
      </w:r>
      <w:r w:rsidRPr="005873B4">
        <w:rPr>
          <w:rFonts w:asciiTheme="majorHAnsi" w:hAnsiTheme="majorHAnsi" w:cstheme="majorHAnsi"/>
          <w:sz w:val="22"/>
          <w:szCs w:val="22"/>
        </w:rPr>
        <w:t xml:space="preserve"> and society.</w:t>
      </w:r>
    </w:p>
    <w:p w14:paraId="58FEE287" w14:textId="7FC9454E" w:rsidR="005873B4" w:rsidRDefault="005873B4" w:rsidP="005873B4">
      <w:pPr>
        <w:rPr>
          <w:rFonts w:asciiTheme="majorHAnsi" w:hAnsiTheme="majorHAnsi" w:cstheme="majorHAnsi"/>
          <w:sz w:val="22"/>
          <w:szCs w:val="22"/>
        </w:rPr>
      </w:pPr>
      <w:r w:rsidRPr="005873B4">
        <w:rPr>
          <w:rFonts w:asciiTheme="majorHAnsi" w:hAnsiTheme="majorHAnsi" w:cstheme="majorHAnsi"/>
          <w:sz w:val="22"/>
          <w:szCs w:val="22"/>
        </w:rPr>
        <w:t xml:space="preserve">14. Demonstrate critical thinking, problem-solving, and written communication skills through written assignments.   </w:t>
      </w:r>
    </w:p>
    <w:p w14:paraId="6774BF10" w14:textId="77777777" w:rsidR="005873B4" w:rsidRPr="00577AC6" w:rsidRDefault="005873B4" w:rsidP="005873B4">
      <w:pPr>
        <w:rPr>
          <w:rFonts w:asciiTheme="majorHAnsi" w:hAnsiTheme="majorHAnsi" w:cstheme="majorHAnsi"/>
          <w:sz w:val="22"/>
          <w:szCs w:val="22"/>
        </w:rPr>
      </w:pPr>
    </w:p>
    <w:p w14:paraId="3B7D7971" w14:textId="4021EFA3" w:rsidR="00816928" w:rsidRPr="00577AC6" w:rsidRDefault="00924B95" w:rsidP="00816928">
      <w:pPr>
        <w:contextualSpacing/>
        <w:rPr>
          <w:rFonts w:asciiTheme="majorHAnsi" w:hAnsiTheme="majorHAnsi" w:cstheme="majorHAnsi"/>
          <w:b/>
          <w:i/>
          <w:sz w:val="22"/>
          <w:szCs w:val="22"/>
          <w:u w:val="single"/>
        </w:rPr>
      </w:pPr>
      <w:r w:rsidRPr="00577AC6">
        <w:rPr>
          <w:rFonts w:asciiTheme="majorHAnsi" w:hAnsiTheme="majorHAnsi" w:cstheme="majorHAnsi"/>
          <w:b/>
          <w:i/>
          <w:sz w:val="22"/>
          <w:szCs w:val="22"/>
          <w:u w:val="single"/>
        </w:rPr>
        <w:t xml:space="preserve">III. </w:t>
      </w:r>
      <w:r w:rsidR="00122CC1" w:rsidRPr="00577AC6">
        <w:rPr>
          <w:rFonts w:asciiTheme="majorHAnsi" w:hAnsiTheme="majorHAnsi" w:cstheme="majorHAnsi"/>
          <w:b/>
          <w:i/>
          <w:sz w:val="22"/>
          <w:szCs w:val="22"/>
          <w:u w:val="single"/>
        </w:rPr>
        <w:t>Recommended Textbook</w:t>
      </w:r>
    </w:p>
    <w:p w14:paraId="471FE7E0" w14:textId="19334F2D" w:rsidR="00A14AAF" w:rsidRPr="00577AC6" w:rsidRDefault="00816928" w:rsidP="00122CC1">
      <w:pPr>
        <w:pStyle w:val="Heading3"/>
        <w:shd w:val="clear" w:color="auto" w:fill="FFFFFF"/>
        <w:spacing w:before="150" w:after="150" w:line="336" w:lineRule="atLeast"/>
        <w:rPr>
          <w:rFonts w:cstheme="majorHAnsi"/>
          <w:b w:val="0"/>
          <w:bCs w:val="0"/>
          <w:color w:val="auto"/>
          <w:sz w:val="22"/>
          <w:szCs w:val="22"/>
        </w:rPr>
      </w:pPr>
      <w:r w:rsidRPr="00577AC6">
        <w:rPr>
          <w:rFonts w:cstheme="majorHAnsi"/>
          <w:b w:val="0"/>
          <w:bCs w:val="0"/>
          <w:color w:val="auto"/>
          <w:sz w:val="22"/>
          <w:szCs w:val="22"/>
        </w:rPr>
        <w:t>Introduction to Genomics</w:t>
      </w:r>
      <w:r w:rsidR="00645E09" w:rsidRPr="00577AC6">
        <w:rPr>
          <w:rFonts w:cstheme="majorHAnsi"/>
          <w:b w:val="0"/>
          <w:bCs w:val="0"/>
          <w:color w:val="auto"/>
          <w:sz w:val="22"/>
          <w:szCs w:val="22"/>
        </w:rPr>
        <w:t xml:space="preserve">. Arthur </w:t>
      </w:r>
      <w:proofErr w:type="spellStart"/>
      <w:r w:rsidR="00645E09" w:rsidRPr="00577AC6">
        <w:rPr>
          <w:rFonts w:cstheme="majorHAnsi"/>
          <w:b w:val="0"/>
          <w:bCs w:val="0"/>
          <w:color w:val="auto"/>
          <w:sz w:val="22"/>
          <w:szCs w:val="22"/>
        </w:rPr>
        <w:t>Lesk</w:t>
      </w:r>
      <w:proofErr w:type="spellEnd"/>
      <w:r w:rsidR="00122CC1" w:rsidRPr="00577AC6">
        <w:rPr>
          <w:rFonts w:cstheme="majorHAnsi"/>
          <w:b w:val="0"/>
          <w:bCs w:val="0"/>
          <w:color w:val="auto"/>
          <w:sz w:val="22"/>
          <w:szCs w:val="22"/>
        </w:rPr>
        <w:t xml:space="preserve">. </w:t>
      </w:r>
      <w:r w:rsidR="00645E09" w:rsidRPr="00577AC6">
        <w:rPr>
          <w:rFonts w:cstheme="majorHAnsi"/>
          <w:b w:val="0"/>
          <w:bCs w:val="0"/>
          <w:color w:val="auto"/>
          <w:sz w:val="22"/>
          <w:szCs w:val="22"/>
        </w:rPr>
        <w:t xml:space="preserve">Third edition (2017), </w:t>
      </w:r>
      <w:r w:rsidR="00645E09" w:rsidRPr="00577AC6">
        <w:rPr>
          <w:rFonts w:cstheme="majorHAnsi"/>
          <w:b w:val="0"/>
          <w:bCs w:val="0"/>
          <w:color w:val="auto"/>
          <w:sz w:val="22"/>
          <w:szCs w:val="22"/>
          <w:shd w:val="clear" w:color="auto" w:fill="FFFFFF"/>
        </w:rPr>
        <w:t>ISBN: 978019875483, Oxford University Press</w:t>
      </w:r>
      <w:r w:rsidR="00122CC1" w:rsidRPr="00577AC6">
        <w:rPr>
          <w:rFonts w:cstheme="majorHAnsi"/>
          <w:b w:val="0"/>
          <w:bCs w:val="0"/>
          <w:color w:val="auto"/>
          <w:sz w:val="22"/>
          <w:szCs w:val="22"/>
          <w:shd w:val="clear" w:color="auto" w:fill="FFFFFF"/>
        </w:rPr>
        <w:t xml:space="preserve">; </w:t>
      </w:r>
      <w:r w:rsidR="00A14AAF" w:rsidRPr="00577AC6">
        <w:rPr>
          <w:rFonts w:cstheme="majorHAnsi"/>
          <w:b w:val="0"/>
          <w:bCs w:val="0"/>
          <w:color w:val="auto"/>
          <w:sz w:val="22"/>
          <w:szCs w:val="22"/>
        </w:rPr>
        <w:t>Includes</w:t>
      </w:r>
      <w:r w:rsidRPr="00577AC6">
        <w:rPr>
          <w:rFonts w:cstheme="majorHAnsi"/>
          <w:b w:val="0"/>
          <w:bCs w:val="0"/>
          <w:color w:val="auto"/>
          <w:sz w:val="22"/>
          <w:szCs w:val="22"/>
        </w:rPr>
        <w:t xml:space="preserve"> customized</w:t>
      </w:r>
      <w:r w:rsidR="00A14AAF" w:rsidRPr="00577AC6">
        <w:rPr>
          <w:rFonts w:cstheme="majorHAnsi"/>
          <w:b w:val="0"/>
          <w:bCs w:val="0"/>
          <w:color w:val="auto"/>
          <w:sz w:val="22"/>
          <w:szCs w:val="22"/>
        </w:rPr>
        <w:t xml:space="preserve"> resources </w:t>
      </w:r>
      <w:r w:rsidRPr="00577AC6">
        <w:rPr>
          <w:rFonts w:cstheme="majorHAnsi"/>
          <w:b w:val="0"/>
          <w:bCs w:val="0"/>
          <w:color w:val="auto"/>
          <w:sz w:val="22"/>
          <w:szCs w:val="22"/>
        </w:rPr>
        <w:t xml:space="preserve">and handouts </w:t>
      </w:r>
    </w:p>
    <w:p w14:paraId="2C4DBC6B" w14:textId="77777777" w:rsidR="00A14AAF" w:rsidRPr="00577AC6" w:rsidRDefault="00A14AAF" w:rsidP="00924B95">
      <w:pPr>
        <w:contextualSpacing/>
        <w:rPr>
          <w:rFonts w:asciiTheme="majorHAnsi" w:hAnsiTheme="majorHAnsi" w:cstheme="majorHAnsi"/>
          <w:sz w:val="22"/>
          <w:szCs w:val="22"/>
        </w:rPr>
      </w:pPr>
    </w:p>
    <w:p w14:paraId="4AB7875B" w14:textId="51407AA3" w:rsidR="00A3010F" w:rsidRPr="00577AC6" w:rsidRDefault="00A3010F" w:rsidP="00A3010F">
      <w:pPr>
        <w:contextualSpacing/>
        <w:rPr>
          <w:rFonts w:asciiTheme="majorHAnsi" w:hAnsiTheme="majorHAnsi" w:cstheme="majorHAnsi"/>
          <w:b/>
          <w:i/>
          <w:sz w:val="22"/>
          <w:szCs w:val="22"/>
          <w:u w:val="single"/>
        </w:rPr>
      </w:pPr>
      <w:r w:rsidRPr="00577AC6">
        <w:rPr>
          <w:rFonts w:asciiTheme="majorHAnsi" w:hAnsiTheme="majorHAnsi" w:cstheme="majorHAnsi"/>
          <w:b/>
          <w:i/>
          <w:sz w:val="22"/>
          <w:szCs w:val="22"/>
          <w:u w:val="single"/>
        </w:rPr>
        <w:t>IV. Course Requirements</w:t>
      </w:r>
      <w:r w:rsidR="00741F37" w:rsidRPr="00577AC6">
        <w:rPr>
          <w:rFonts w:asciiTheme="majorHAnsi" w:hAnsiTheme="majorHAnsi" w:cstheme="majorHAnsi"/>
          <w:b/>
          <w:i/>
          <w:sz w:val="22"/>
          <w:szCs w:val="22"/>
          <w:u w:val="single"/>
        </w:rPr>
        <w:t xml:space="preserve">: </w:t>
      </w:r>
    </w:p>
    <w:p w14:paraId="31AD929C" w14:textId="77777777" w:rsidR="00726E1E" w:rsidRPr="00577AC6" w:rsidRDefault="00726E1E" w:rsidP="00A3010F">
      <w:pPr>
        <w:contextualSpacing/>
        <w:rPr>
          <w:rFonts w:asciiTheme="majorHAnsi" w:hAnsiTheme="majorHAnsi" w:cstheme="majorHAnsi"/>
          <w:sz w:val="22"/>
          <w:szCs w:val="22"/>
        </w:rPr>
      </w:pPr>
    </w:p>
    <w:p w14:paraId="699A0E84" w14:textId="6288895A" w:rsidR="00601BC4" w:rsidRPr="00577AC6" w:rsidRDefault="00A3010F" w:rsidP="00726E1E">
      <w:pPr>
        <w:rPr>
          <w:rFonts w:asciiTheme="majorHAnsi" w:hAnsiTheme="majorHAnsi" w:cstheme="majorHAnsi"/>
          <w:sz w:val="22"/>
          <w:szCs w:val="22"/>
        </w:rPr>
      </w:pPr>
      <w:r w:rsidRPr="00577AC6">
        <w:rPr>
          <w:rFonts w:asciiTheme="majorHAnsi" w:hAnsiTheme="majorHAnsi" w:cstheme="majorHAnsi"/>
          <w:sz w:val="22"/>
          <w:szCs w:val="22"/>
        </w:rPr>
        <w:lastRenderedPageBreak/>
        <w:t xml:space="preserve">You will need to attend class regularly and arrive on time. </w:t>
      </w:r>
      <w:r w:rsidRPr="00577AC6">
        <w:rPr>
          <w:rFonts w:asciiTheme="majorHAnsi" w:hAnsiTheme="majorHAnsi" w:cstheme="majorHAnsi"/>
          <w:bCs/>
          <w:sz w:val="22"/>
          <w:szCs w:val="22"/>
        </w:rPr>
        <w:t xml:space="preserve">If you are counted absent for more than six hours of the </w:t>
      </w:r>
      <w:r w:rsidR="00577AC6" w:rsidRPr="00577AC6">
        <w:rPr>
          <w:rFonts w:asciiTheme="majorHAnsi" w:hAnsiTheme="majorHAnsi" w:cstheme="majorHAnsi"/>
          <w:bCs/>
          <w:sz w:val="22"/>
          <w:szCs w:val="22"/>
        </w:rPr>
        <w:t>course,</w:t>
      </w:r>
      <w:r w:rsidRPr="00577AC6">
        <w:rPr>
          <w:rFonts w:asciiTheme="majorHAnsi" w:hAnsiTheme="majorHAnsi" w:cstheme="majorHAnsi"/>
          <w:bCs/>
          <w:sz w:val="22"/>
          <w:szCs w:val="22"/>
        </w:rPr>
        <w:t xml:space="preserve"> you will be automatically failed by CUNY.</w:t>
      </w:r>
      <w:r w:rsidRPr="00577AC6">
        <w:rPr>
          <w:rFonts w:asciiTheme="majorHAnsi" w:hAnsiTheme="majorHAnsi" w:cstheme="majorHAnsi"/>
          <w:sz w:val="22"/>
          <w:szCs w:val="22"/>
        </w:rPr>
        <w:t xml:space="preserve"> Two late arrivals count as one absence. You are late if you arrive after attendance is taken. Keep in mind that if you arrive late you need to make sure I count you late rather than absent by talking to me after class. Early departures without prior notice and leaving class for more than 5 minutes will count as absences. Absences are not excused unless accompanied by a written medical or emergency explanation. </w:t>
      </w:r>
    </w:p>
    <w:p w14:paraId="6B443E38" w14:textId="77777777" w:rsidR="00601BC4" w:rsidRPr="00577AC6" w:rsidRDefault="00601BC4" w:rsidP="00601BC4">
      <w:pPr>
        <w:ind w:left="720"/>
        <w:rPr>
          <w:rFonts w:asciiTheme="majorHAnsi" w:hAnsiTheme="majorHAnsi" w:cstheme="majorHAnsi"/>
          <w:sz w:val="22"/>
          <w:szCs w:val="22"/>
        </w:rPr>
      </w:pPr>
    </w:p>
    <w:p w14:paraId="6C1F55C9" w14:textId="77777777" w:rsidR="00924B95" w:rsidRPr="00577AC6" w:rsidRDefault="00924B95" w:rsidP="00924B95">
      <w:pPr>
        <w:rPr>
          <w:rFonts w:asciiTheme="majorHAnsi" w:hAnsiTheme="majorHAnsi" w:cstheme="majorHAnsi"/>
          <w:sz w:val="22"/>
          <w:szCs w:val="22"/>
        </w:rPr>
      </w:pPr>
      <w:r w:rsidRPr="00577AC6">
        <w:rPr>
          <w:rFonts w:asciiTheme="majorHAnsi" w:hAnsiTheme="majorHAnsi" w:cstheme="majorHAnsi"/>
          <w:b/>
          <w:i/>
          <w:sz w:val="22"/>
          <w:szCs w:val="22"/>
          <w:u w:val="single"/>
        </w:rPr>
        <w:t>V. Course Grades and Grading Scale</w:t>
      </w:r>
    </w:p>
    <w:p w14:paraId="63EEA74B" w14:textId="5594D7E3" w:rsidR="004870D4" w:rsidRPr="00577AC6" w:rsidRDefault="004870D4" w:rsidP="00924B95">
      <w:pPr>
        <w:contextualSpacing/>
        <w:rPr>
          <w:rFonts w:asciiTheme="majorHAnsi" w:hAnsiTheme="majorHAnsi" w:cstheme="majorHAnsi"/>
          <w:sz w:val="22"/>
          <w:szCs w:val="22"/>
        </w:rPr>
      </w:pPr>
    </w:p>
    <w:p w14:paraId="506CAB32" w14:textId="4662C183" w:rsidR="00924B95" w:rsidRPr="00577AC6" w:rsidRDefault="00924B95" w:rsidP="00924B95">
      <w:pPr>
        <w:contextualSpacing/>
        <w:rPr>
          <w:rFonts w:asciiTheme="majorHAnsi" w:hAnsiTheme="majorHAnsi" w:cstheme="majorHAnsi"/>
          <w:sz w:val="22"/>
          <w:szCs w:val="22"/>
        </w:rPr>
      </w:pPr>
    </w:p>
    <w:tbl>
      <w:tblPr>
        <w:tblW w:w="7848" w:type="dxa"/>
        <w:tblInd w:w="82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238"/>
        <w:gridCol w:w="2610"/>
      </w:tblGrid>
      <w:tr w:rsidR="00336BC5" w:rsidRPr="00577AC6" w14:paraId="74D2D471" w14:textId="77777777" w:rsidTr="007A0297">
        <w:tc>
          <w:tcPr>
            <w:tcW w:w="5238" w:type="dxa"/>
            <w:tcBorders>
              <w:bottom w:val="single" w:sz="12" w:space="0" w:color="000000"/>
            </w:tcBorders>
          </w:tcPr>
          <w:p w14:paraId="73F086F6" w14:textId="3FA35A96" w:rsidR="00924B95" w:rsidRPr="00577AC6" w:rsidRDefault="00924B95" w:rsidP="00924B95">
            <w:pPr>
              <w:contextualSpacing/>
              <w:rPr>
                <w:rFonts w:asciiTheme="majorHAnsi" w:hAnsiTheme="majorHAnsi" w:cstheme="majorHAnsi"/>
                <w:b/>
                <w:i/>
                <w:sz w:val="22"/>
                <w:szCs w:val="22"/>
              </w:rPr>
            </w:pPr>
            <w:r w:rsidRPr="00577AC6">
              <w:rPr>
                <w:rFonts w:asciiTheme="majorHAnsi" w:hAnsiTheme="majorHAnsi" w:cstheme="majorHAnsi"/>
                <w:b/>
                <w:i/>
                <w:sz w:val="22"/>
                <w:szCs w:val="22"/>
              </w:rPr>
              <w:t>COURSE COMPONENT</w:t>
            </w:r>
          </w:p>
        </w:tc>
        <w:tc>
          <w:tcPr>
            <w:tcW w:w="2610" w:type="dxa"/>
            <w:tcBorders>
              <w:bottom w:val="single" w:sz="12" w:space="0" w:color="000000"/>
            </w:tcBorders>
          </w:tcPr>
          <w:p w14:paraId="6D76777C" w14:textId="64153D73" w:rsidR="00924B95" w:rsidRPr="00577AC6" w:rsidRDefault="00E740BD" w:rsidP="00924B95">
            <w:pPr>
              <w:ind w:left="72"/>
              <w:contextualSpacing/>
              <w:rPr>
                <w:rFonts w:asciiTheme="majorHAnsi" w:hAnsiTheme="majorHAnsi" w:cstheme="majorHAnsi"/>
                <w:b/>
                <w:i/>
                <w:sz w:val="22"/>
                <w:szCs w:val="22"/>
              </w:rPr>
            </w:pPr>
            <w:r w:rsidRPr="00577AC6">
              <w:rPr>
                <w:rFonts w:asciiTheme="majorHAnsi" w:hAnsiTheme="majorHAnsi" w:cstheme="majorHAnsi"/>
                <w:b/>
                <w:i/>
                <w:sz w:val="22"/>
                <w:szCs w:val="22"/>
              </w:rPr>
              <w:t>The percentage</w:t>
            </w:r>
            <w:r w:rsidR="00924B95" w:rsidRPr="00577AC6">
              <w:rPr>
                <w:rFonts w:asciiTheme="majorHAnsi" w:hAnsiTheme="majorHAnsi" w:cstheme="majorHAnsi"/>
                <w:b/>
                <w:i/>
                <w:sz w:val="22"/>
                <w:szCs w:val="22"/>
              </w:rPr>
              <w:t xml:space="preserve"> towards COURSE GRADE</w:t>
            </w:r>
          </w:p>
        </w:tc>
      </w:tr>
      <w:tr w:rsidR="00336BC5" w:rsidRPr="00577AC6" w14:paraId="01474A55" w14:textId="77777777" w:rsidTr="007A0297">
        <w:trPr>
          <w:trHeight w:val="231"/>
        </w:trPr>
        <w:tc>
          <w:tcPr>
            <w:tcW w:w="5238" w:type="dxa"/>
            <w:tcBorders>
              <w:top w:val="nil"/>
            </w:tcBorders>
          </w:tcPr>
          <w:p w14:paraId="724358F2" w14:textId="6D9FB527" w:rsidR="004870D4" w:rsidRPr="00577AC6" w:rsidRDefault="00E740BD" w:rsidP="00924B95">
            <w:pPr>
              <w:pStyle w:val="Header"/>
              <w:tabs>
                <w:tab w:val="clear" w:pos="4320"/>
                <w:tab w:val="clear" w:pos="8640"/>
              </w:tabs>
              <w:contextualSpacing/>
              <w:rPr>
                <w:rFonts w:asciiTheme="majorHAnsi" w:hAnsiTheme="majorHAnsi" w:cstheme="majorHAnsi"/>
                <w:sz w:val="22"/>
                <w:szCs w:val="22"/>
              </w:rPr>
            </w:pPr>
            <w:r w:rsidRPr="00577AC6">
              <w:rPr>
                <w:rFonts w:asciiTheme="majorHAnsi" w:hAnsiTheme="majorHAnsi" w:cstheme="majorHAnsi"/>
                <w:sz w:val="22"/>
                <w:szCs w:val="22"/>
              </w:rPr>
              <w:t>In-class</w:t>
            </w:r>
            <w:r w:rsidR="00B9235E" w:rsidRPr="00577AC6">
              <w:rPr>
                <w:rFonts w:asciiTheme="majorHAnsi" w:hAnsiTheme="majorHAnsi" w:cstheme="majorHAnsi"/>
                <w:sz w:val="22"/>
                <w:szCs w:val="22"/>
              </w:rPr>
              <w:t xml:space="preserve"> Quiz</w:t>
            </w:r>
            <w:r w:rsidRPr="00577AC6">
              <w:rPr>
                <w:rFonts w:asciiTheme="majorHAnsi" w:hAnsiTheme="majorHAnsi" w:cstheme="majorHAnsi"/>
                <w:sz w:val="22"/>
                <w:szCs w:val="22"/>
              </w:rPr>
              <w:t xml:space="preserve">: 8 quizzes @ 1.5% each </w:t>
            </w:r>
          </w:p>
        </w:tc>
        <w:tc>
          <w:tcPr>
            <w:tcW w:w="2610" w:type="dxa"/>
            <w:tcBorders>
              <w:top w:val="nil"/>
            </w:tcBorders>
          </w:tcPr>
          <w:p w14:paraId="5EFBE9DA" w14:textId="3FEA8736" w:rsidR="004870D4" w:rsidRPr="00577AC6" w:rsidRDefault="00336BC5" w:rsidP="0008255F">
            <w:pPr>
              <w:contextualSpacing/>
              <w:rPr>
                <w:rFonts w:asciiTheme="majorHAnsi" w:hAnsiTheme="majorHAnsi" w:cstheme="majorHAnsi"/>
                <w:sz w:val="22"/>
                <w:szCs w:val="22"/>
              </w:rPr>
            </w:pPr>
            <w:r w:rsidRPr="00577AC6">
              <w:rPr>
                <w:rFonts w:asciiTheme="majorHAnsi" w:hAnsiTheme="majorHAnsi" w:cstheme="majorHAnsi"/>
                <w:sz w:val="22"/>
                <w:szCs w:val="22"/>
              </w:rPr>
              <w:t>1</w:t>
            </w:r>
            <w:r w:rsidR="00E740BD" w:rsidRPr="00577AC6">
              <w:rPr>
                <w:rFonts w:asciiTheme="majorHAnsi" w:hAnsiTheme="majorHAnsi" w:cstheme="majorHAnsi"/>
                <w:sz w:val="22"/>
                <w:szCs w:val="22"/>
              </w:rPr>
              <w:t>2</w:t>
            </w:r>
            <w:r w:rsidR="004870D4" w:rsidRPr="00577AC6">
              <w:rPr>
                <w:rFonts w:asciiTheme="majorHAnsi" w:hAnsiTheme="majorHAnsi" w:cstheme="majorHAnsi"/>
                <w:sz w:val="22"/>
                <w:szCs w:val="22"/>
              </w:rPr>
              <w:t>%</w:t>
            </w:r>
          </w:p>
        </w:tc>
      </w:tr>
      <w:tr w:rsidR="00336BC5" w:rsidRPr="00577AC6" w14:paraId="144E28AC" w14:textId="77777777" w:rsidTr="007A0297">
        <w:trPr>
          <w:trHeight w:val="282"/>
        </w:trPr>
        <w:tc>
          <w:tcPr>
            <w:tcW w:w="5238" w:type="dxa"/>
            <w:tcBorders>
              <w:top w:val="nil"/>
            </w:tcBorders>
          </w:tcPr>
          <w:p w14:paraId="26FB5534" w14:textId="001C79B3" w:rsidR="004870D4" w:rsidRPr="00577AC6" w:rsidRDefault="00E740BD" w:rsidP="00924B95">
            <w:pPr>
              <w:pStyle w:val="Header"/>
              <w:tabs>
                <w:tab w:val="clear" w:pos="4320"/>
                <w:tab w:val="clear" w:pos="8640"/>
              </w:tabs>
              <w:contextualSpacing/>
              <w:rPr>
                <w:rFonts w:asciiTheme="majorHAnsi" w:hAnsiTheme="majorHAnsi" w:cstheme="majorHAnsi"/>
                <w:sz w:val="22"/>
                <w:szCs w:val="22"/>
              </w:rPr>
            </w:pPr>
            <w:r w:rsidRPr="00577AC6">
              <w:rPr>
                <w:rFonts w:asciiTheme="majorHAnsi" w:hAnsiTheme="majorHAnsi" w:cstheme="majorHAnsi"/>
                <w:sz w:val="22"/>
                <w:szCs w:val="22"/>
              </w:rPr>
              <w:t>3 lecture exams @ 11% each</w:t>
            </w:r>
          </w:p>
        </w:tc>
        <w:tc>
          <w:tcPr>
            <w:tcW w:w="2610" w:type="dxa"/>
            <w:tcBorders>
              <w:top w:val="nil"/>
            </w:tcBorders>
          </w:tcPr>
          <w:p w14:paraId="130079D2" w14:textId="54498AAF" w:rsidR="004870D4" w:rsidRPr="00577AC6" w:rsidRDefault="00E740BD" w:rsidP="007A0297">
            <w:pPr>
              <w:contextualSpacing/>
              <w:rPr>
                <w:rFonts w:asciiTheme="majorHAnsi" w:hAnsiTheme="majorHAnsi" w:cstheme="majorHAnsi"/>
                <w:sz w:val="22"/>
                <w:szCs w:val="22"/>
              </w:rPr>
            </w:pPr>
            <w:r w:rsidRPr="00577AC6">
              <w:rPr>
                <w:rFonts w:asciiTheme="majorHAnsi" w:hAnsiTheme="majorHAnsi" w:cstheme="majorHAnsi"/>
                <w:sz w:val="22"/>
                <w:szCs w:val="22"/>
              </w:rPr>
              <w:t>33</w:t>
            </w:r>
            <w:r w:rsidR="004870D4" w:rsidRPr="00577AC6">
              <w:rPr>
                <w:rFonts w:asciiTheme="majorHAnsi" w:hAnsiTheme="majorHAnsi" w:cstheme="majorHAnsi"/>
                <w:sz w:val="22"/>
                <w:szCs w:val="22"/>
              </w:rPr>
              <w:t>%</w:t>
            </w:r>
          </w:p>
        </w:tc>
      </w:tr>
      <w:tr w:rsidR="004870D4" w:rsidRPr="00577AC6" w14:paraId="28B2BFB0" w14:textId="77777777" w:rsidTr="007A0297">
        <w:trPr>
          <w:trHeight w:val="282"/>
        </w:trPr>
        <w:tc>
          <w:tcPr>
            <w:tcW w:w="5238" w:type="dxa"/>
            <w:tcBorders>
              <w:top w:val="nil"/>
            </w:tcBorders>
          </w:tcPr>
          <w:p w14:paraId="01E2BC78" w14:textId="337872F7" w:rsidR="004870D4" w:rsidRPr="00577AC6" w:rsidRDefault="00E740BD" w:rsidP="00924B95">
            <w:pPr>
              <w:pStyle w:val="Header"/>
              <w:tabs>
                <w:tab w:val="clear" w:pos="4320"/>
                <w:tab w:val="clear" w:pos="8640"/>
              </w:tabs>
              <w:contextualSpacing/>
              <w:rPr>
                <w:rFonts w:asciiTheme="majorHAnsi" w:hAnsiTheme="majorHAnsi" w:cstheme="majorHAnsi"/>
                <w:sz w:val="22"/>
                <w:szCs w:val="22"/>
              </w:rPr>
            </w:pPr>
            <w:r w:rsidRPr="00577AC6">
              <w:rPr>
                <w:rFonts w:asciiTheme="majorHAnsi" w:hAnsiTheme="majorHAnsi" w:cstheme="majorHAnsi"/>
                <w:sz w:val="22"/>
                <w:szCs w:val="22"/>
              </w:rPr>
              <w:t xml:space="preserve">3 </w:t>
            </w:r>
            <w:r w:rsidR="004870D4" w:rsidRPr="00577AC6">
              <w:rPr>
                <w:rFonts w:asciiTheme="majorHAnsi" w:hAnsiTheme="majorHAnsi" w:cstheme="majorHAnsi"/>
                <w:sz w:val="22"/>
                <w:szCs w:val="22"/>
              </w:rPr>
              <w:t xml:space="preserve">Project </w:t>
            </w:r>
            <w:r w:rsidRPr="00577AC6">
              <w:rPr>
                <w:rFonts w:asciiTheme="majorHAnsi" w:hAnsiTheme="majorHAnsi" w:cstheme="majorHAnsi"/>
                <w:sz w:val="22"/>
                <w:szCs w:val="22"/>
              </w:rPr>
              <w:t>Report @ 10% each</w:t>
            </w:r>
          </w:p>
        </w:tc>
        <w:tc>
          <w:tcPr>
            <w:tcW w:w="2610" w:type="dxa"/>
            <w:tcBorders>
              <w:top w:val="nil"/>
            </w:tcBorders>
          </w:tcPr>
          <w:p w14:paraId="72650662" w14:textId="3F589254" w:rsidR="004870D4" w:rsidRPr="00577AC6" w:rsidRDefault="00E740BD" w:rsidP="007A0297">
            <w:pPr>
              <w:contextualSpacing/>
              <w:rPr>
                <w:rFonts w:asciiTheme="majorHAnsi" w:hAnsiTheme="majorHAnsi" w:cstheme="majorHAnsi"/>
                <w:sz w:val="22"/>
                <w:szCs w:val="22"/>
              </w:rPr>
            </w:pPr>
            <w:r w:rsidRPr="00577AC6">
              <w:rPr>
                <w:rFonts w:asciiTheme="majorHAnsi" w:hAnsiTheme="majorHAnsi" w:cstheme="majorHAnsi"/>
                <w:sz w:val="22"/>
                <w:szCs w:val="22"/>
              </w:rPr>
              <w:t>30</w:t>
            </w:r>
            <w:r w:rsidR="004870D4" w:rsidRPr="00577AC6">
              <w:rPr>
                <w:rFonts w:asciiTheme="majorHAnsi" w:hAnsiTheme="majorHAnsi" w:cstheme="majorHAnsi"/>
                <w:sz w:val="22"/>
                <w:szCs w:val="22"/>
              </w:rPr>
              <w:t>%</w:t>
            </w:r>
          </w:p>
        </w:tc>
      </w:tr>
      <w:tr w:rsidR="004870D4" w:rsidRPr="00577AC6" w14:paraId="4F2BB6A4" w14:textId="77777777" w:rsidTr="007A0297">
        <w:trPr>
          <w:trHeight w:val="282"/>
        </w:trPr>
        <w:tc>
          <w:tcPr>
            <w:tcW w:w="5238" w:type="dxa"/>
            <w:tcBorders>
              <w:top w:val="nil"/>
            </w:tcBorders>
          </w:tcPr>
          <w:p w14:paraId="723733C7" w14:textId="5EF633DE" w:rsidR="004870D4" w:rsidRPr="00577AC6" w:rsidRDefault="004870D4" w:rsidP="00924B95">
            <w:pPr>
              <w:pStyle w:val="Header"/>
              <w:tabs>
                <w:tab w:val="clear" w:pos="4320"/>
                <w:tab w:val="clear" w:pos="8640"/>
              </w:tabs>
              <w:contextualSpacing/>
              <w:rPr>
                <w:rFonts w:asciiTheme="majorHAnsi" w:hAnsiTheme="majorHAnsi" w:cstheme="majorHAnsi"/>
                <w:sz w:val="22"/>
                <w:szCs w:val="22"/>
              </w:rPr>
            </w:pPr>
            <w:r w:rsidRPr="00577AC6">
              <w:rPr>
                <w:rFonts w:asciiTheme="majorHAnsi" w:hAnsiTheme="majorHAnsi" w:cstheme="majorHAnsi"/>
                <w:sz w:val="22"/>
                <w:szCs w:val="22"/>
              </w:rPr>
              <w:t xml:space="preserve">Project Assay </w:t>
            </w:r>
          </w:p>
        </w:tc>
        <w:tc>
          <w:tcPr>
            <w:tcW w:w="2610" w:type="dxa"/>
            <w:tcBorders>
              <w:top w:val="nil"/>
            </w:tcBorders>
          </w:tcPr>
          <w:p w14:paraId="4ACA5500" w14:textId="76D71B6A" w:rsidR="004870D4" w:rsidRPr="00577AC6" w:rsidRDefault="00E740BD" w:rsidP="007A0297">
            <w:pPr>
              <w:contextualSpacing/>
              <w:rPr>
                <w:rFonts w:asciiTheme="majorHAnsi" w:hAnsiTheme="majorHAnsi" w:cstheme="majorHAnsi"/>
                <w:sz w:val="22"/>
                <w:szCs w:val="22"/>
              </w:rPr>
            </w:pPr>
            <w:r w:rsidRPr="00577AC6">
              <w:rPr>
                <w:rFonts w:asciiTheme="majorHAnsi" w:hAnsiTheme="majorHAnsi" w:cstheme="majorHAnsi"/>
                <w:sz w:val="22"/>
                <w:szCs w:val="22"/>
              </w:rPr>
              <w:t>5</w:t>
            </w:r>
            <w:r w:rsidR="004870D4" w:rsidRPr="00577AC6">
              <w:rPr>
                <w:rFonts w:asciiTheme="majorHAnsi" w:hAnsiTheme="majorHAnsi" w:cstheme="majorHAnsi"/>
                <w:sz w:val="22"/>
                <w:szCs w:val="22"/>
              </w:rPr>
              <w:t>%</w:t>
            </w:r>
          </w:p>
        </w:tc>
      </w:tr>
      <w:tr w:rsidR="00336BC5" w:rsidRPr="00577AC6" w14:paraId="6093506F" w14:textId="77777777" w:rsidTr="007A0297">
        <w:trPr>
          <w:trHeight w:val="525"/>
        </w:trPr>
        <w:tc>
          <w:tcPr>
            <w:tcW w:w="5238" w:type="dxa"/>
          </w:tcPr>
          <w:p w14:paraId="3914AC25" w14:textId="0B0CC24F" w:rsidR="004870D4" w:rsidRPr="00577AC6" w:rsidRDefault="004870D4" w:rsidP="007F2A64">
            <w:pPr>
              <w:pStyle w:val="Header"/>
              <w:tabs>
                <w:tab w:val="clear" w:pos="4320"/>
                <w:tab w:val="clear" w:pos="8640"/>
              </w:tabs>
              <w:contextualSpacing/>
              <w:rPr>
                <w:rFonts w:asciiTheme="majorHAnsi" w:hAnsiTheme="majorHAnsi" w:cstheme="majorHAnsi"/>
                <w:sz w:val="22"/>
                <w:szCs w:val="22"/>
              </w:rPr>
            </w:pPr>
            <w:r w:rsidRPr="00577AC6">
              <w:rPr>
                <w:rFonts w:asciiTheme="majorHAnsi" w:hAnsiTheme="majorHAnsi" w:cstheme="majorHAnsi"/>
                <w:sz w:val="22"/>
                <w:szCs w:val="22"/>
              </w:rPr>
              <w:t xml:space="preserve">Final Exam  </w:t>
            </w:r>
          </w:p>
        </w:tc>
        <w:tc>
          <w:tcPr>
            <w:tcW w:w="2610" w:type="dxa"/>
          </w:tcPr>
          <w:p w14:paraId="121C3E6B" w14:textId="74512A5F" w:rsidR="004870D4" w:rsidRPr="00577AC6" w:rsidRDefault="00E740BD" w:rsidP="00975520">
            <w:pPr>
              <w:contextualSpacing/>
              <w:rPr>
                <w:rFonts w:asciiTheme="majorHAnsi" w:hAnsiTheme="majorHAnsi" w:cstheme="majorHAnsi"/>
                <w:sz w:val="22"/>
                <w:szCs w:val="22"/>
              </w:rPr>
            </w:pPr>
            <w:r w:rsidRPr="00577AC6">
              <w:rPr>
                <w:rFonts w:asciiTheme="majorHAnsi" w:hAnsiTheme="majorHAnsi" w:cstheme="majorHAnsi"/>
                <w:sz w:val="22"/>
                <w:szCs w:val="22"/>
              </w:rPr>
              <w:t>20</w:t>
            </w:r>
            <w:r w:rsidR="004870D4" w:rsidRPr="00577AC6">
              <w:rPr>
                <w:rFonts w:asciiTheme="majorHAnsi" w:hAnsiTheme="majorHAnsi" w:cstheme="majorHAnsi"/>
                <w:sz w:val="22"/>
                <w:szCs w:val="22"/>
              </w:rPr>
              <w:t>%</w:t>
            </w:r>
          </w:p>
        </w:tc>
      </w:tr>
      <w:tr w:rsidR="00336BC5" w:rsidRPr="00577AC6" w14:paraId="373DA1C2" w14:textId="77777777" w:rsidTr="007A0297">
        <w:trPr>
          <w:trHeight w:val="525"/>
        </w:trPr>
        <w:tc>
          <w:tcPr>
            <w:tcW w:w="5238" w:type="dxa"/>
          </w:tcPr>
          <w:p w14:paraId="6018A4C2" w14:textId="5D25888C" w:rsidR="004870D4" w:rsidRPr="00577AC6" w:rsidRDefault="004870D4" w:rsidP="007F2A64">
            <w:pPr>
              <w:pStyle w:val="Header"/>
              <w:tabs>
                <w:tab w:val="clear" w:pos="4320"/>
                <w:tab w:val="clear" w:pos="8640"/>
              </w:tabs>
              <w:contextualSpacing/>
              <w:rPr>
                <w:rFonts w:asciiTheme="majorHAnsi" w:hAnsiTheme="majorHAnsi" w:cstheme="majorHAnsi"/>
                <w:sz w:val="22"/>
                <w:szCs w:val="22"/>
              </w:rPr>
            </w:pPr>
            <w:r w:rsidRPr="00577AC6">
              <w:rPr>
                <w:rFonts w:asciiTheme="majorHAnsi" w:hAnsiTheme="majorHAnsi" w:cstheme="majorHAnsi"/>
                <w:b/>
                <w:sz w:val="22"/>
                <w:szCs w:val="22"/>
              </w:rPr>
              <w:t>TOTAL</w:t>
            </w:r>
          </w:p>
        </w:tc>
        <w:tc>
          <w:tcPr>
            <w:tcW w:w="2610" w:type="dxa"/>
          </w:tcPr>
          <w:p w14:paraId="2C759E10" w14:textId="5024BE85" w:rsidR="004870D4" w:rsidRPr="00577AC6" w:rsidRDefault="004870D4" w:rsidP="00975520">
            <w:pPr>
              <w:contextualSpacing/>
              <w:rPr>
                <w:rFonts w:asciiTheme="majorHAnsi" w:hAnsiTheme="majorHAnsi" w:cstheme="majorHAnsi"/>
                <w:sz w:val="22"/>
                <w:szCs w:val="22"/>
              </w:rPr>
            </w:pPr>
            <w:r w:rsidRPr="00577AC6">
              <w:rPr>
                <w:rFonts w:asciiTheme="majorHAnsi" w:hAnsiTheme="majorHAnsi" w:cstheme="majorHAnsi"/>
                <w:b/>
                <w:sz w:val="22"/>
                <w:szCs w:val="22"/>
              </w:rPr>
              <w:t xml:space="preserve">100% </w:t>
            </w:r>
          </w:p>
        </w:tc>
      </w:tr>
    </w:tbl>
    <w:p w14:paraId="0867BB84" w14:textId="00726543" w:rsidR="00924B95" w:rsidRPr="00577AC6" w:rsidRDefault="00924B95" w:rsidP="00924B95">
      <w:pPr>
        <w:rPr>
          <w:rFonts w:asciiTheme="majorHAnsi" w:hAnsiTheme="majorHAnsi" w:cstheme="majorHAnsi"/>
          <w:sz w:val="22"/>
          <w:szCs w:val="22"/>
        </w:rPr>
      </w:pPr>
    </w:p>
    <w:p w14:paraId="0E915980" w14:textId="77777777" w:rsidR="00924B95" w:rsidRPr="00577AC6" w:rsidRDefault="00924B95" w:rsidP="00924B95">
      <w:pPr>
        <w:rPr>
          <w:rFonts w:asciiTheme="majorHAnsi" w:hAnsiTheme="majorHAnsi" w:cstheme="majorHAnsi"/>
          <w:b/>
          <w:sz w:val="22"/>
          <w:szCs w:val="22"/>
        </w:rPr>
      </w:pPr>
      <w:r w:rsidRPr="00577AC6">
        <w:rPr>
          <w:rFonts w:asciiTheme="majorHAnsi" w:hAnsiTheme="majorHAnsi" w:cstheme="majorHAnsi"/>
          <w:b/>
          <w:sz w:val="22"/>
          <w:szCs w:val="22"/>
        </w:rPr>
        <w:t>Grading Scale</w:t>
      </w:r>
    </w:p>
    <w:tbl>
      <w:tblPr>
        <w:tblW w:w="0" w:type="auto"/>
        <w:tblInd w:w="2580" w:type="dxa"/>
        <w:tblLook w:val="0600" w:firstRow="0" w:lastRow="0" w:firstColumn="0" w:lastColumn="0" w:noHBand="1" w:noVBand="1"/>
      </w:tblPr>
      <w:tblGrid>
        <w:gridCol w:w="1255"/>
        <w:gridCol w:w="1255"/>
        <w:gridCol w:w="1772"/>
      </w:tblGrid>
      <w:tr w:rsidR="00336BC5" w:rsidRPr="00577AC6" w14:paraId="01A332FC" w14:textId="77777777">
        <w:trPr>
          <w:trHeight w:val="232"/>
        </w:trPr>
        <w:tc>
          <w:tcPr>
            <w:tcW w:w="1255" w:type="dxa"/>
            <w:tcBorders>
              <w:bottom w:val="single" w:sz="6" w:space="0" w:color="FFFFFF" w:themeColor="background1"/>
            </w:tcBorders>
          </w:tcPr>
          <w:p w14:paraId="79232CDB" w14:textId="77777777" w:rsidR="00924B95" w:rsidRPr="00577AC6" w:rsidRDefault="00924B95" w:rsidP="00924B95">
            <w:pPr>
              <w:rPr>
                <w:rFonts w:asciiTheme="majorHAnsi" w:hAnsiTheme="majorHAnsi" w:cstheme="majorHAnsi"/>
                <w:b/>
                <w:sz w:val="22"/>
                <w:szCs w:val="22"/>
              </w:rPr>
            </w:pPr>
            <w:r w:rsidRPr="00577AC6">
              <w:rPr>
                <w:rFonts w:asciiTheme="majorHAnsi" w:hAnsiTheme="majorHAnsi" w:cstheme="majorHAnsi"/>
                <w:b/>
                <w:sz w:val="22"/>
                <w:szCs w:val="22"/>
              </w:rPr>
              <w:t>Percentage</w:t>
            </w:r>
          </w:p>
        </w:tc>
        <w:tc>
          <w:tcPr>
            <w:tcW w:w="1255" w:type="dxa"/>
            <w:tcBorders>
              <w:bottom w:val="single" w:sz="6" w:space="0" w:color="FFFFFF" w:themeColor="background1"/>
            </w:tcBorders>
          </w:tcPr>
          <w:p w14:paraId="557CD7F3" w14:textId="77777777" w:rsidR="00924B95" w:rsidRPr="00577AC6" w:rsidRDefault="00924B95" w:rsidP="00924B95">
            <w:pPr>
              <w:rPr>
                <w:rFonts w:asciiTheme="majorHAnsi" w:hAnsiTheme="majorHAnsi" w:cstheme="majorHAnsi"/>
                <w:b/>
                <w:sz w:val="22"/>
                <w:szCs w:val="22"/>
              </w:rPr>
            </w:pPr>
            <w:r w:rsidRPr="00577AC6">
              <w:rPr>
                <w:rFonts w:asciiTheme="majorHAnsi" w:hAnsiTheme="majorHAnsi" w:cstheme="majorHAnsi"/>
                <w:b/>
                <w:sz w:val="22"/>
                <w:szCs w:val="22"/>
              </w:rPr>
              <w:t>Letter Grade</w:t>
            </w:r>
          </w:p>
        </w:tc>
        <w:tc>
          <w:tcPr>
            <w:tcW w:w="1772" w:type="dxa"/>
            <w:tcBorders>
              <w:bottom w:val="single" w:sz="6" w:space="0" w:color="FFFFFF" w:themeColor="background1"/>
            </w:tcBorders>
          </w:tcPr>
          <w:p w14:paraId="31757200" w14:textId="77777777" w:rsidR="00924B95" w:rsidRPr="00577AC6" w:rsidRDefault="00924B95" w:rsidP="00924B95">
            <w:pPr>
              <w:rPr>
                <w:rFonts w:asciiTheme="majorHAnsi" w:hAnsiTheme="majorHAnsi" w:cstheme="majorHAnsi"/>
                <w:b/>
                <w:sz w:val="22"/>
                <w:szCs w:val="22"/>
              </w:rPr>
            </w:pPr>
            <w:r w:rsidRPr="00577AC6">
              <w:rPr>
                <w:rFonts w:asciiTheme="majorHAnsi" w:hAnsiTheme="majorHAnsi" w:cstheme="majorHAnsi"/>
                <w:b/>
                <w:sz w:val="22"/>
                <w:szCs w:val="22"/>
              </w:rPr>
              <w:t>Description</w:t>
            </w:r>
          </w:p>
        </w:tc>
      </w:tr>
      <w:tr w:rsidR="00336BC5" w:rsidRPr="00577AC6" w14:paraId="63A79448" w14:textId="77777777">
        <w:trPr>
          <w:trHeight w:val="247"/>
        </w:trPr>
        <w:tc>
          <w:tcPr>
            <w:tcW w:w="1255" w:type="dxa"/>
            <w:tcBorders>
              <w:top w:val="single" w:sz="6" w:space="0" w:color="FFFFFF" w:themeColor="background1"/>
              <w:bottom w:val="single" w:sz="6" w:space="0" w:color="FFFFFF" w:themeColor="background1"/>
            </w:tcBorders>
            <w:shd w:val="clear" w:color="auto" w:fill="D9D9D9" w:themeFill="background1" w:themeFillShade="D9"/>
          </w:tcPr>
          <w:p w14:paraId="6CE79DE0" w14:textId="77777777" w:rsidR="00924B95" w:rsidRPr="00577AC6" w:rsidRDefault="00924B95" w:rsidP="00924B95">
            <w:pPr>
              <w:rPr>
                <w:rFonts w:asciiTheme="majorHAnsi" w:hAnsiTheme="majorHAnsi" w:cstheme="majorHAnsi"/>
                <w:sz w:val="22"/>
                <w:szCs w:val="22"/>
              </w:rPr>
            </w:pPr>
            <w:r w:rsidRPr="00577AC6">
              <w:rPr>
                <w:rFonts w:asciiTheme="majorHAnsi" w:hAnsiTheme="majorHAnsi" w:cstheme="majorHAnsi"/>
                <w:sz w:val="22"/>
                <w:szCs w:val="22"/>
              </w:rPr>
              <w:t>93-100</w:t>
            </w:r>
          </w:p>
        </w:tc>
        <w:tc>
          <w:tcPr>
            <w:tcW w:w="1255" w:type="dxa"/>
            <w:tcBorders>
              <w:top w:val="single" w:sz="6" w:space="0" w:color="FFFFFF" w:themeColor="background1"/>
              <w:bottom w:val="single" w:sz="6" w:space="0" w:color="FFFFFF" w:themeColor="background1"/>
            </w:tcBorders>
            <w:shd w:val="clear" w:color="auto" w:fill="D9D9D9" w:themeFill="background1" w:themeFillShade="D9"/>
          </w:tcPr>
          <w:p w14:paraId="0CA07A4A" w14:textId="77777777" w:rsidR="00924B95" w:rsidRPr="00577AC6" w:rsidRDefault="00924B95" w:rsidP="00924B95">
            <w:pPr>
              <w:rPr>
                <w:rFonts w:asciiTheme="majorHAnsi" w:hAnsiTheme="majorHAnsi" w:cstheme="majorHAnsi"/>
                <w:sz w:val="22"/>
                <w:szCs w:val="22"/>
              </w:rPr>
            </w:pPr>
            <w:r w:rsidRPr="00577AC6">
              <w:rPr>
                <w:rFonts w:asciiTheme="majorHAnsi" w:hAnsiTheme="majorHAnsi" w:cstheme="majorHAnsi"/>
                <w:sz w:val="22"/>
                <w:szCs w:val="22"/>
              </w:rPr>
              <w:t>A</w:t>
            </w:r>
            <w:proofErr w:type="gramStart"/>
            <w:r w:rsidRPr="00577AC6">
              <w:rPr>
                <w:rFonts w:asciiTheme="majorHAnsi" w:hAnsiTheme="majorHAnsi" w:cstheme="majorHAnsi"/>
                <w:sz w:val="22"/>
                <w:szCs w:val="22"/>
              </w:rPr>
              <w:t xml:space="preserve">   (</w:t>
            </w:r>
            <w:proofErr w:type="gramEnd"/>
            <w:r w:rsidRPr="00577AC6">
              <w:rPr>
                <w:rFonts w:asciiTheme="majorHAnsi" w:hAnsiTheme="majorHAnsi" w:cstheme="majorHAnsi"/>
                <w:sz w:val="22"/>
                <w:szCs w:val="22"/>
              </w:rPr>
              <w:t>4.0)</w:t>
            </w:r>
          </w:p>
        </w:tc>
        <w:tc>
          <w:tcPr>
            <w:tcW w:w="1772" w:type="dxa"/>
            <w:tcBorders>
              <w:top w:val="single" w:sz="6" w:space="0" w:color="FFFFFF" w:themeColor="background1"/>
              <w:bottom w:val="single" w:sz="6" w:space="0" w:color="FFFFFF" w:themeColor="background1"/>
            </w:tcBorders>
            <w:shd w:val="clear" w:color="auto" w:fill="D9D9D9" w:themeFill="background1" w:themeFillShade="D9"/>
          </w:tcPr>
          <w:p w14:paraId="038014B8" w14:textId="77777777" w:rsidR="00924B95" w:rsidRPr="00577AC6" w:rsidRDefault="00924B95" w:rsidP="00924B95">
            <w:pPr>
              <w:rPr>
                <w:rFonts w:asciiTheme="majorHAnsi" w:hAnsiTheme="majorHAnsi" w:cstheme="majorHAnsi"/>
                <w:sz w:val="22"/>
                <w:szCs w:val="22"/>
              </w:rPr>
            </w:pPr>
            <w:r w:rsidRPr="00577AC6">
              <w:rPr>
                <w:rFonts w:asciiTheme="majorHAnsi" w:hAnsiTheme="majorHAnsi" w:cstheme="majorHAnsi"/>
                <w:sz w:val="22"/>
                <w:szCs w:val="22"/>
              </w:rPr>
              <w:t>Superlative</w:t>
            </w:r>
          </w:p>
        </w:tc>
      </w:tr>
      <w:tr w:rsidR="00336BC5" w:rsidRPr="00577AC6" w14:paraId="79931DB7" w14:textId="77777777">
        <w:trPr>
          <w:trHeight w:val="261"/>
        </w:trPr>
        <w:tc>
          <w:tcPr>
            <w:tcW w:w="1255" w:type="dxa"/>
            <w:tcBorders>
              <w:top w:val="single" w:sz="6" w:space="0" w:color="FFFFFF" w:themeColor="background1"/>
              <w:bottom w:val="single" w:sz="6" w:space="0" w:color="FFFFFF" w:themeColor="background1"/>
            </w:tcBorders>
            <w:shd w:val="clear" w:color="auto" w:fill="D9D9D9" w:themeFill="background1" w:themeFillShade="D9"/>
          </w:tcPr>
          <w:p w14:paraId="2EF08C43" w14:textId="77777777" w:rsidR="00924B95" w:rsidRPr="00577AC6" w:rsidRDefault="00924B95" w:rsidP="00924B95">
            <w:pPr>
              <w:rPr>
                <w:rFonts w:asciiTheme="majorHAnsi" w:hAnsiTheme="majorHAnsi" w:cstheme="majorHAnsi"/>
                <w:sz w:val="22"/>
                <w:szCs w:val="22"/>
              </w:rPr>
            </w:pPr>
            <w:r w:rsidRPr="00577AC6">
              <w:rPr>
                <w:rFonts w:asciiTheme="majorHAnsi" w:hAnsiTheme="majorHAnsi" w:cstheme="majorHAnsi"/>
                <w:sz w:val="22"/>
                <w:szCs w:val="22"/>
              </w:rPr>
              <w:t>90-92</w:t>
            </w:r>
          </w:p>
        </w:tc>
        <w:tc>
          <w:tcPr>
            <w:tcW w:w="1255" w:type="dxa"/>
            <w:tcBorders>
              <w:top w:val="single" w:sz="6" w:space="0" w:color="FFFFFF" w:themeColor="background1"/>
              <w:bottom w:val="single" w:sz="6" w:space="0" w:color="FFFFFF" w:themeColor="background1"/>
            </w:tcBorders>
            <w:shd w:val="clear" w:color="auto" w:fill="D9D9D9" w:themeFill="background1" w:themeFillShade="D9"/>
          </w:tcPr>
          <w:p w14:paraId="5D41B4B7" w14:textId="77777777" w:rsidR="00924B95" w:rsidRPr="00577AC6" w:rsidRDefault="00924B95" w:rsidP="00924B95">
            <w:pPr>
              <w:rPr>
                <w:rFonts w:asciiTheme="majorHAnsi" w:hAnsiTheme="majorHAnsi" w:cstheme="majorHAnsi"/>
                <w:sz w:val="22"/>
                <w:szCs w:val="22"/>
              </w:rPr>
            </w:pPr>
            <w:r w:rsidRPr="00577AC6">
              <w:rPr>
                <w:rFonts w:asciiTheme="majorHAnsi" w:hAnsiTheme="majorHAnsi" w:cstheme="majorHAnsi"/>
                <w:sz w:val="22"/>
                <w:szCs w:val="22"/>
              </w:rPr>
              <w:t>A</w:t>
            </w:r>
            <w:proofErr w:type="gramStart"/>
            <w:r w:rsidRPr="00577AC6">
              <w:rPr>
                <w:rFonts w:asciiTheme="majorHAnsi" w:hAnsiTheme="majorHAnsi" w:cstheme="majorHAnsi"/>
                <w:sz w:val="22"/>
                <w:szCs w:val="22"/>
              </w:rPr>
              <w:t>-  (</w:t>
            </w:r>
            <w:proofErr w:type="gramEnd"/>
            <w:r w:rsidRPr="00577AC6">
              <w:rPr>
                <w:rFonts w:asciiTheme="majorHAnsi" w:hAnsiTheme="majorHAnsi" w:cstheme="majorHAnsi"/>
                <w:sz w:val="22"/>
                <w:szCs w:val="22"/>
              </w:rPr>
              <w:t>3.7)</w:t>
            </w:r>
          </w:p>
        </w:tc>
        <w:tc>
          <w:tcPr>
            <w:tcW w:w="1772" w:type="dxa"/>
            <w:tcBorders>
              <w:top w:val="single" w:sz="6" w:space="0" w:color="FFFFFF" w:themeColor="background1"/>
              <w:bottom w:val="single" w:sz="6" w:space="0" w:color="FFFFFF" w:themeColor="background1"/>
            </w:tcBorders>
            <w:shd w:val="clear" w:color="auto" w:fill="D9D9D9" w:themeFill="background1" w:themeFillShade="D9"/>
          </w:tcPr>
          <w:p w14:paraId="3CBEAA2C" w14:textId="77777777" w:rsidR="00924B95" w:rsidRPr="00577AC6" w:rsidRDefault="00924B95" w:rsidP="00924B95">
            <w:pPr>
              <w:rPr>
                <w:rFonts w:asciiTheme="majorHAnsi" w:hAnsiTheme="majorHAnsi" w:cstheme="majorHAnsi"/>
                <w:sz w:val="22"/>
                <w:szCs w:val="22"/>
              </w:rPr>
            </w:pPr>
            <w:r w:rsidRPr="00577AC6">
              <w:rPr>
                <w:rFonts w:asciiTheme="majorHAnsi" w:hAnsiTheme="majorHAnsi" w:cstheme="majorHAnsi"/>
                <w:sz w:val="22"/>
                <w:szCs w:val="22"/>
              </w:rPr>
              <w:t>Excellent</w:t>
            </w:r>
          </w:p>
        </w:tc>
      </w:tr>
      <w:tr w:rsidR="00336BC5" w:rsidRPr="00577AC6" w14:paraId="1229BF00" w14:textId="77777777">
        <w:trPr>
          <w:trHeight w:val="73"/>
        </w:trPr>
        <w:tc>
          <w:tcPr>
            <w:tcW w:w="1255" w:type="dxa"/>
            <w:tcBorders>
              <w:top w:val="single" w:sz="6" w:space="0" w:color="FFFFFF" w:themeColor="background1"/>
              <w:bottom w:val="single" w:sz="6" w:space="0" w:color="FFFFFF" w:themeColor="background1"/>
            </w:tcBorders>
            <w:shd w:val="clear" w:color="auto" w:fill="D9D9D9" w:themeFill="background1" w:themeFillShade="D9"/>
          </w:tcPr>
          <w:p w14:paraId="1BE7FD7A" w14:textId="77777777" w:rsidR="00924B95" w:rsidRPr="00577AC6" w:rsidRDefault="00924B95" w:rsidP="00924B95">
            <w:pPr>
              <w:rPr>
                <w:rFonts w:asciiTheme="majorHAnsi" w:hAnsiTheme="majorHAnsi" w:cstheme="majorHAnsi"/>
                <w:sz w:val="22"/>
                <w:szCs w:val="22"/>
              </w:rPr>
            </w:pPr>
            <w:r w:rsidRPr="00577AC6">
              <w:rPr>
                <w:rFonts w:asciiTheme="majorHAnsi" w:hAnsiTheme="majorHAnsi" w:cstheme="majorHAnsi"/>
                <w:sz w:val="22"/>
                <w:szCs w:val="22"/>
              </w:rPr>
              <w:t>87-89</w:t>
            </w:r>
          </w:p>
        </w:tc>
        <w:tc>
          <w:tcPr>
            <w:tcW w:w="1255" w:type="dxa"/>
            <w:tcBorders>
              <w:top w:val="single" w:sz="6" w:space="0" w:color="FFFFFF" w:themeColor="background1"/>
              <w:bottom w:val="single" w:sz="6" w:space="0" w:color="FFFFFF" w:themeColor="background1"/>
            </w:tcBorders>
            <w:shd w:val="clear" w:color="auto" w:fill="D9D9D9" w:themeFill="background1" w:themeFillShade="D9"/>
          </w:tcPr>
          <w:p w14:paraId="2DF3FEDF" w14:textId="77777777" w:rsidR="00924B95" w:rsidRPr="00577AC6" w:rsidRDefault="00924B95" w:rsidP="00924B95">
            <w:pPr>
              <w:rPr>
                <w:rFonts w:asciiTheme="majorHAnsi" w:hAnsiTheme="majorHAnsi" w:cstheme="majorHAnsi"/>
                <w:sz w:val="22"/>
                <w:szCs w:val="22"/>
              </w:rPr>
            </w:pPr>
            <w:r w:rsidRPr="00577AC6">
              <w:rPr>
                <w:rFonts w:asciiTheme="majorHAnsi" w:hAnsiTheme="majorHAnsi" w:cstheme="majorHAnsi"/>
                <w:sz w:val="22"/>
                <w:szCs w:val="22"/>
              </w:rPr>
              <w:t>B+ (3.3)</w:t>
            </w:r>
          </w:p>
        </w:tc>
        <w:tc>
          <w:tcPr>
            <w:tcW w:w="1772" w:type="dxa"/>
            <w:tcBorders>
              <w:top w:val="single" w:sz="6" w:space="0" w:color="FFFFFF" w:themeColor="background1"/>
              <w:bottom w:val="single" w:sz="6" w:space="0" w:color="FFFFFF" w:themeColor="background1"/>
            </w:tcBorders>
            <w:shd w:val="clear" w:color="auto" w:fill="D9D9D9" w:themeFill="background1" w:themeFillShade="D9"/>
          </w:tcPr>
          <w:p w14:paraId="04858AC8" w14:textId="77777777" w:rsidR="00924B95" w:rsidRPr="00577AC6" w:rsidRDefault="00924B95" w:rsidP="00924B95">
            <w:pPr>
              <w:rPr>
                <w:rFonts w:asciiTheme="majorHAnsi" w:hAnsiTheme="majorHAnsi" w:cstheme="majorHAnsi"/>
                <w:sz w:val="22"/>
                <w:szCs w:val="22"/>
              </w:rPr>
            </w:pPr>
            <w:r w:rsidRPr="00577AC6">
              <w:rPr>
                <w:rFonts w:asciiTheme="majorHAnsi" w:hAnsiTheme="majorHAnsi" w:cstheme="majorHAnsi"/>
                <w:sz w:val="22"/>
                <w:szCs w:val="22"/>
              </w:rPr>
              <w:t>Very good</w:t>
            </w:r>
          </w:p>
        </w:tc>
      </w:tr>
      <w:tr w:rsidR="00336BC5" w:rsidRPr="00577AC6" w14:paraId="10BB55EC" w14:textId="77777777">
        <w:trPr>
          <w:trHeight w:val="261"/>
        </w:trPr>
        <w:tc>
          <w:tcPr>
            <w:tcW w:w="1255" w:type="dxa"/>
            <w:tcBorders>
              <w:top w:val="single" w:sz="6" w:space="0" w:color="FFFFFF" w:themeColor="background1"/>
              <w:bottom w:val="single" w:sz="6" w:space="0" w:color="FFFFFF" w:themeColor="background1"/>
            </w:tcBorders>
            <w:shd w:val="clear" w:color="auto" w:fill="D9D9D9" w:themeFill="background1" w:themeFillShade="D9"/>
          </w:tcPr>
          <w:p w14:paraId="66911A25" w14:textId="77777777" w:rsidR="00924B95" w:rsidRPr="00577AC6" w:rsidRDefault="00924B95" w:rsidP="00924B95">
            <w:pPr>
              <w:rPr>
                <w:rFonts w:asciiTheme="majorHAnsi" w:hAnsiTheme="majorHAnsi" w:cstheme="majorHAnsi"/>
                <w:sz w:val="22"/>
                <w:szCs w:val="22"/>
              </w:rPr>
            </w:pPr>
            <w:r w:rsidRPr="00577AC6">
              <w:rPr>
                <w:rFonts w:asciiTheme="majorHAnsi" w:hAnsiTheme="majorHAnsi" w:cstheme="majorHAnsi"/>
                <w:sz w:val="22"/>
                <w:szCs w:val="22"/>
              </w:rPr>
              <w:t>83-86</w:t>
            </w:r>
          </w:p>
        </w:tc>
        <w:tc>
          <w:tcPr>
            <w:tcW w:w="1255" w:type="dxa"/>
            <w:tcBorders>
              <w:top w:val="single" w:sz="6" w:space="0" w:color="FFFFFF" w:themeColor="background1"/>
              <w:bottom w:val="single" w:sz="6" w:space="0" w:color="FFFFFF" w:themeColor="background1"/>
            </w:tcBorders>
            <w:shd w:val="clear" w:color="auto" w:fill="D9D9D9" w:themeFill="background1" w:themeFillShade="D9"/>
          </w:tcPr>
          <w:p w14:paraId="67A4F1A7" w14:textId="77777777" w:rsidR="00924B95" w:rsidRPr="00577AC6" w:rsidRDefault="00924B95" w:rsidP="00924B95">
            <w:pPr>
              <w:rPr>
                <w:rFonts w:asciiTheme="majorHAnsi" w:hAnsiTheme="majorHAnsi" w:cstheme="majorHAnsi"/>
                <w:sz w:val="22"/>
                <w:szCs w:val="22"/>
              </w:rPr>
            </w:pPr>
            <w:r w:rsidRPr="00577AC6">
              <w:rPr>
                <w:rFonts w:asciiTheme="majorHAnsi" w:hAnsiTheme="majorHAnsi" w:cstheme="majorHAnsi"/>
                <w:sz w:val="22"/>
                <w:szCs w:val="22"/>
              </w:rPr>
              <w:t>B</w:t>
            </w:r>
            <w:proofErr w:type="gramStart"/>
            <w:r w:rsidRPr="00577AC6">
              <w:rPr>
                <w:rFonts w:asciiTheme="majorHAnsi" w:hAnsiTheme="majorHAnsi" w:cstheme="majorHAnsi"/>
                <w:sz w:val="22"/>
                <w:szCs w:val="22"/>
              </w:rPr>
              <w:t xml:space="preserve">   (</w:t>
            </w:r>
            <w:proofErr w:type="gramEnd"/>
            <w:r w:rsidRPr="00577AC6">
              <w:rPr>
                <w:rFonts w:asciiTheme="majorHAnsi" w:hAnsiTheme="majorHAnsi" w:cstheme="majorHAnsi"/>
                <w:sz w:val="22"/>
                <w:szCs w:val="22"/>
              </w:rPr>
              <w:t>3.0)</w:t>
            </w:r>
          </w:p>
        </w:tc>
        <w:tc>
          <w:tcPr>
            <w:tcW w:w="1772" w:type="dxa"/>
            <w:tcBorders>
              <w:top w:val="single" w:sz="6" w:space="0" w:color="FFFFFF" w:themeColor="background1"/>
              <w:bottom w:val="single" w:sz="6" w:space="0" w:color="FFFFFF" w:themeColor="background1"/>
            </w:tcBorders>
            <w:shd w:val="clear" w:color="auto" w:fill="D9D9D9" w:themeFill="background1" w:themeFillShade="D9"/>
          </w:tcPr>
          <w:p w14:paraId="3DD7894E" w14:textId="77777777" w:rsidR="00924B95" w:rsidRPr="00577AC6" w:rsidRDefault="00924B95" w:rsidP="00924B95">
            <w:pPr>
              <w:rPr>
                <w:rFonts w:asciiTheme="majorHAnsi" w:hAnsiTheme="majorHAnsi" w:cstheme="majorHAnsi"/>
                <w:sz w:val="22"/>
                <w:szCs w:val="22"/>
              </w:rPr>
            </w:pPr>
            <w:r w:rsidRPr="00577AC6">
              <w:rPr>
                <w:rFonts w:asciiTheme="majorHAnsi" w:hAnsiTheme="majorHAnsi" w:cstheme="majorHAnsi"/>
                <w:sz w:val="22"/>
                <w:szCs w:val="22"/>
              </w:rPr>
              <w:t>Good</w:t>
            </w:r>
          </w:p>
        </w:tc>
      </w:tr>
      <w:tr w:rsidR="00336BC5" w:rsidRPr="00577AC6" w14:paraId="2EC9A498" w14:textId="77777777">
        <w:trPr>
          <w:trHeight w:val="247"/>
        </w:trPr>
        <w:tc>
          <w:tcPr>
            <w:tcW w:w="1255" w:type="dxa"/>
            <w:tcBorders>
              <w:top w:val="single" w:sz="6" w:space="0" w:color="FFFFFF" w:themeColor="background1"/>
              <w:bottom w:val="single" w:sz="6" w:space="0" w:color="FFFFFF" w:themeColor="background1"/>
            </w:tcBorders>
            <w:shd w:val="clear" w:color="auto" w:fill="D9D9D9" w:themeFill="background1" w:themeFillShade="D9"/>
          </w:tcPr>
          <w:p w14:paraId="7DDBF760" w14:textId="77777777" w:rsidR="00924B95" w:rsidRPr="00577AC6" w:rsidRDefault="00924B95" w:rsidP="00924B95">
            <w:pPr>
              <w:rPr>
                <w:rFonts w:asciiTheme="majorHAnsi" w:hAnsiTheme="majorHAnsi" w:cstheme="majorHAnsi"/>
                <w:sz w:val="22"/>
                <w:szCs w:val="22"/>
              </w:rPr>
            </w:pPr>
            <w:r w:rsidRPr="00577AC6">
              <w:rPr>
                <w:rFonts w:asciiTheme="majorHAnsi" w:hAnsiTheme="majorHAnsi" w:cstheme="majorHAnsi"/>
                <w:sz w:val="22"/>
                <w:szCs w:val="22"/>
              </w:rPr>
              <w:t>80-82</w:t>
            </w:r>
          </w:p>
        </w:tc>
        <w:tc>
          <w:tcPr>
            <w:tcW w:w="1255" w:type="dxa"/>
            <w:tcBorders>
              <w:top w:val="single" w:sz="6" w:space="0" w:color="FFFFFF" w:themeColor="background1"/>
              <w:bottom w:val="single" w:sz="6" w:space="0" w:color="FFFFFF" w:themeColor="background1"/>
            </w:tcBorders>
            <w:shd w:val="clear" w:color="auto" w:fill="D9D9D9" w:themeFill="background1" w:themeFillShade="D9"/>
          </w:tcPr>
          <w:p w14:paraId="7AAE2A5D" w14:textId="77777777" w:rsidR="00924B95" w:rsidRPr="00577AC6" w:rsidRDefault="00924B95" w:rsidP="00924B95">
            <w:pPr>
              <w:rPr>
                <w:rFonts w:asciiTheme="majorHAnsi" w:hAnsiTheme="majorHAnsi" w:cstheme="majorHAnsi"/>
                <w:sz w:val="22"/>
                <w:szCs w:val="22"/>
              </w:rPr>
            </w:pPr>
            <w:r w:rsidRPr="00577AC6">
              <w:rPr>
                <w:rFonts w:asciiTheme="majorHAnsi" w:hAnsiTheme="majorHAnsi" w:cstheme="majorHAnsi"/>
                <w:sz w:val="22"/>
                <w:szCs w:val="22"/>
              </w:rPr>
              <w:t>B</w:t>
            </w:r>
            <w:proofErr w:type="gramStart"/>
            <w:r w:rsidRPr="00577AC6">
              <w:rPr>
                <w:rFonts w:asciiTheme="majorHAnsi" w:hAnsiTheme="majorHAnsi" w:cstheme="majorHAnsi"/>
                <w:sz w:val="22"/>
                <w:szCs w:val="22"/>
              </w:rPr>
              <w:t>-  (</w:t>
            </w:r>
            <w:proofErr w:type="gramEnd"/>
            <w:r w:rsidRPr="00577AC6">
              <w:rPr>
                <w:rFonts w:asciiTheme="majorHAnsi" w:hAnsiTheme="majorHAnsi" w:cstheme="majorHAnsi"/>
                <w:sz w:val="22"/>
                <w:szCs w:val="22"/>
              </w:rPr>
              <w:t>2.7)</w:t>
            </w:r>
          </w:p>
        </w:tc>
        <w:tc>
          <w:tcPr>
            <w:tcW w:w="1772" w:type="dxa"/>
            <w:tcBorders>
              <w:top w:val="single" w:sz="6" w:space="0" w:color="FFFFFF" w:themeColor="background1"/>
              <w:bottom w:val="single" w:sz="6" w:space="0" w:color="FFFFFF" w:themeColor="background1"/>
            </w:tcBorders>
            <w:shd w:val="clear" w:color="auto" w:fill="D9D9D9" w:themeFill="background1" w:themeFillShade="D9"/>
          </w:tcPr>
          <w:p w14:paraId="069C21CF" w14:textId="77777777" w:rsidR="00924B95" w:rsidRPr="00577AC6" w:rsidRDefault="00924B95" w:rsidP="00924B95">
            <w:pPr>
              <w:rPr>
                <w:rFonts w:asciiTheme="majorHAnsi" w:hAnsiTheme="majorHAnsi" w:cstheme="majorHAnsi"/>
                <w:sz w:val="22"/>
                <w:szCs w:val="22"/>
              </w:rPr>
            </w:pPr>
            <w:r w:rsidRPr="00577AC6">
              <w:rPr>
                <w:rFonts w:asciiTheme="majorHAnsi" w:hAnsiTheme="majorHAnsi" w:cstheme="majorHAnsi"/>
                <w:sz w:val="22"/>
                <w:szCs w:val="22"/>
              </w:rPr>
              <w:t>Above Average</w:t>
            </w:r>
          </w:p>
        </w:tc>
      </w:tr>
      <w:tr w:rsidR="00336BC5" w:rsidRPr="00577AC6" w14:paraId="57FA6BCE" w14:textId="77777777">
        <w:trPr>
          <w:trHeight w:val="247"/>
        </w:trPr>
        <w:tc>
          <w:tcPr>
            <w:tcW w:w="1255" w:type="dxa"/>
            <w:tcBorders>
              <w:top w:val="single" w:sz="6" w:space="0" w:color="FFFFFF" w:themeColor="background1"/>
              <w:bottom w:val="single" w:sz="6" w:space="0" w:color="FFFFFF" w:themeColor="background1"/>
            </w:tcBorders>
            <w:shd w:val="clear" w:color="auto" w:fill="D9D9D9" w:themeFill="background1" w:themeFillShade="D9"/>
          </w:tcPr>
          <w:p w14:paraId="08BC1D02" w14:textId="77777777" w:rsidR="00924B95" w:rsidRPr="00577AC6" w:rsidRDefault="00924B95" w:rsidP="00924B95">
            <w:pPr>
              <w:rPr>
                <w:rFonts w:asciiTheme="majorHAnsi" w:hAnsiTheme="majorHAnsi" w:cstheme="majorHAnsi"/>
                <w:sz w:val="22"/>
                <w:szCs w:val="22"/>
              </w:rPr>
            </w:pPr>
            <w:r w:rsidRPr="00577AC6">
              <w:rPr>
                <w:rFonts w:asciiTheme="majorHAnsi" w:hAnsiTheme="majorHAnsi" w:cstheme="majorHAnsi"/>
                <w:sz w:val="22"/>
                <w:szCs w:val="22"/>
              </w:rPr>
              <w:t>77-79</w:t>
            </w:r>
          </w:p>
        </w:tc>
        <w:tc>
          <w:tcPr>
            <w:tcW w:w="1255" w:type="dxa"/>
            <w:tcBorders>
              <w:top w:val="single" w:sz="6" w:space="0" w:color="FFFFFF" w:themeColor="background1"/>
              <w:bottom w:val="single" w:sz="6" w:space="0" w:color="FFFFFF" w:themeColor="background1"/>
            </w:tcBorders>
            <w:shd w:val="clear" w:color="auto" w:fill="D9D9D9" w:themeFill="background1" w:themeFillShade="D9"/>
          </w:tcPr>
          <w:p w14:paraId="33B19BA3" w14:textId="77777777" w:rsidR="00924B95" w:rsidRPr="00577AC6" w:rsidRDefault="00924B95" w:rsidP="00924B95">
            <w:pPr>
              <w:rPr>
                <w:rFonts w:asciiTheme="majorHAnsi" w:hAnsiTheme="majorHAnsi" w:cstheme="majorHAnsi"/>
                <w:sz w:val="22"/>
                <w:szCs w:val="22"/>
              </w:rPr>
            </w:pPr>
            <w:r w:rsidRPr="00577AC6">
              <w:rPr>
                <w:rFonts w:asciiTheme="majorHAnsi" w:hAnsiTheme="majorHAnsi" w:cstheme="majorHAnsi"/>
                <w:sz w:val="22"/>
                <w:szCs w:val="22"/>
              </w:rPr>
              <w:t>C+ (2.3)</w:t>
            </w:r>
          </w:p>
        </w:tc>
        <w:tc>
          <w:tcPr>
            <w:tcW w:w="1772" w:type="dxa"/>
            <w:tcBorders>
              <w:top w:val="single" w:sz="6" w:space="0" w:color="FFFFFF" w:themeColor="background1"/>
              <w:bottom w:val="single" w:sz="6" w:space="0" w:color="FFFFFF" w:themeColor="background1"/>
            </w:tcBorders>
            <w:shd w:val="clear" w:color="auto" w:fill="D9D9D9" w:themeFill="background1" w:themeFillShade="D9"/>
          </w:tcPr>
          <w:p w14:paraId="3FAC81C0" w14:textId="77777777" w:rsidR="00924B95" w:rsidRPr="00577AC6" w:rsidRDefault="00924B95" w:rsidP="00924B95">
            <w:pPr>
              <w:rPr>
                <w:rFonts w:asciiTheme="majorHAnsi" w:hAnsiTheme="majorHAnsi" w:cstheme="majorHAnsi"/>
                <w:sz w:val="22"/>
                <w:szCs w:val="22"/>
              </w:rPr>
            </w:pPr>
            <w:r w:rsidRPr="00577AC6">
              <w:rPr>
                <w:rFonts w:asciiTheme="majorHAnsi" w:hAnsiTheme="majorHAnsi" w:cstheme="majorHAnsi"/>
                <w:sz w:val="22"/>
                <w:szCs w:val="22"/>
              </w:rPr>
              <w:t>Satisfactory</w:t>
            </w:r>
          </w:p>
        </w:tc>
      </w:tr>
      <w:tr w:rsidR="00336BC5" w:rsidRPr="00577AC6" w14:paraId="75985451" w14:textId="77777777">
        <w:trPr>
          <w:trHeight w:val="261"/>
        </w:trPr>
        <w:tc>
          <w:tcPr>
            <w:tcW w:w="1255" w:type="dxa"/>
            <w:tcBorders>
              <w:top w:val="single" w:sz="6" w:space="0" w:color="FFFFFF" w:themeColor="background1"/>
              <w:bottom w:val="single" w:sz="6" w:space="0" w:color="FFFFFF" w:themeColor="background1"/>
            </w:tcBorders>
            <w:shd w:val="clear" w:color="auto" w:fill="D9D9D9" w:themeFill="background1" w:themeFillShade="D9"/>
          </w:tcPr>
          <w:p w14:paraId="3D069B7F" w14:textId="77777777" w:rsidR="00924B95" w:rsidRPr="00577AC6" w:rsidRDefault="00924B95" w:rsidP="00924B95">
            <w:pPr>
              <w:rPr>
                <w:rFonts w:asciiTheme="majorHAnsi" w:hAnsiTheme="majorHAnsi" w:cstheme="majorHAnsi"/>
                <w:sz w:val="22"/>
                <w:szCs w:val="22"/>
              </w:rPr>
            </w:pPr>
            <w:r w:rsidRPr="00577AC6">
              <w:rPr>
                <w:rFonts w:asciiTheme="majorHAnsi" w:hAnsiTheme="majorHAnsi" w:cstheme="majorHAnsi"/>
                <w:sz w:val="22"/>
                <w:szCs w:val="22"/>
              </w:rPr>
              <w:t>73-76</w:t>
            </w:r>
          </w:p>
        </w:tc>
        <w:tc>
          <w:tcPr>
            <w:tcW w:w="1255" w:type="dxa"/>
            <w:tcBorders>
              <w:top w:val="single" w:sz="6" w:space="0" w:color="FFFFFF" w:themeColor="background1"/>
              <w:bottom w:val="single" w:sz="6" w:space="0" w:color="FFFFFF" w:themeColor="background1"/>
            </w:tcBorders>
            <w:shd w:val="clear" w:color="auto" w:fill="D9D9D9" w:themeFill="background1" w:themeFillShade="D9"/>
          </w:tcPr>
          <w:p w14:paraId="418832ED" w14:textId="77777777" w:rsidR="00924B95" w:rsidRPr="00577AC6" w:rsidRDefault="00924B95" w:rsidP="00924B95">
            <w:pPr>
              <w:rPr>
                <w:rFonts w:asciiTheme="majorHAnsi" w:hAnsiTheme="majorHAnsi" w:cstheme="majorHAnsi"/>
                <w:sz w:val="22"/>
                <w:szCs w:val="22"/>
              </w:rPr>
            </w:pPr>
            <w:r w:rsidRPr="00577AC6">
              <w:rPr>
                <w:rFonts w:asciiTheme="majorHAnsi" w:hAnsiTheme="majorHAnsi" w:cstheme="majorHAnsi"/>
                <w:sz w:val="22"/>
                <w:szCs w:val="22"/>
              </w:rPr>
              <w:t>C</w:t>
            </w:r>
            <w:proofErr w:type="gramStart"/>
            <w:r w:rsidRPr="00577AC6">
              <w:rPr>
                <w:rFonts w:asciiTheme="majorHAnsi" w:hAnsiTheme="majorHAnsi" w:cstheme="majorHAnsi"/>
                <w:sz w:val="22"/>
                <w:szCs w:val="22"/>
              </w:rPr>
              <w:t xml:space="preserve">   (</w:t>
            </w:r>
            <w:proofErr w:type="gramEnd"/>
            <w:r w:rsidRPr="00577AC6">
              <w:rPr>
                <w:rFonts w:asciiTheme="majorHAnsi" w:hAnsiTheme="majorHAnsi" w:cstheme="majorHAnsi"/>
                <w:sz w:val="22"/>
                <w:szCs w:val="22"/>
              </w:rPr>
              <w:t>2.0)</w:t>
            </w:r>
          </w:p>
        </w:tc>
        <w:tc>
          <w:tcPr>
            <w:tcW w:w="1772" w:type="dxa"/>
            <w:tcBorders>
              <w:top w:val="single" w:sz="6" w:space="0" w:color="FFFFFF" w:themeColor="background1"/>
              <w:bottom w:val="single" w:sz="6" w:space="0" w:color="FFFFFF" w:themeColor="background1"/>
            </w:tcBorders>
            <w:shd w:val="clear" w:color="auto" w:fill="D9D9D9" w:themeFill="background1" w:themeFillShade="D9"/>
          </w:tcPr>
          <w:p w14:paraId="21167522" w14:textId="77777777" w:rsidR="00924B95" w:rsidRPr="00577AC6" w:rsidRDefault="00924B95" w:rsidP="00924B95">
            <w:pPr>
              <w:rPr>
                <w:rFonts w:asciiTheme="majorHAnsi" w:hAnsiTheme="majorHAnsi" w:cstheme="majorHAnsi"/>
                <w:sz w:val="22"/>
                <w:szCs w:val="22"/>
              </w:rPr>
            </w:pPr>
            <w:r w:rsidRPr="00577AC6">
              <w:rPr>
                <w:rFonts w:asciiTheme="majorHAnsi" w:hAnsiTheme="majorHAnsi" w:cstheme="majorHAnsi"/>
                <w:sz w:val="22"/>
                <w:szCs w:val="22"/>
              </w:rPr>
              <w:t>Average</w:t>
            </w:r>
          </w:p>
        </w:tc>
      </w:tr>
      <w:tr w:rsidR="00336BC5" w:rsidRPr="00577AC6" w14:paraId="40782854" w14:textId="77777777">
        <w:trPr>
          <w:trHeight w:val="247"/>
        </w:trPr>
        <w:tc>
          <w:tcPr>
            <w:tcW w:w="1255" w:type="dxa"/>
            <w:tcBorders>
              <w:top w:val="single" w:sz="6" w:space="0" w:color="FFFFFF" w:themeColor="background1"/>
              <w:bottom w:val="single" w:sz="6" w:space="0" w:color="FFFFFF" w:themeColor="background1"/>
            </w:tcBorders>
            <w:shd w:val="clear" w:color="auto" w:fill="D9D9D9" w:themeFill="background1" w:themeFillShade="D9"/>
          </w:tcPr>
          <w:p w14:paraId="6FE7A5C1" w14:textId="77777777" w:rsidR="00924B95" w:rsidRPr="00577AC6" w:rsidRDefault="00924B95" w:rsidP="00924B95">
            <w:pPr>
              <w:rPr>
                <w:rFonts w:asciiTheme="majorHAnsi" w:hAnsiTheme="majorHAnsi" w:cstheme="majorHAnsi"/>
                <w:sz w:val="22"/>
                <w:szCs w:val="22"/>
              </w:rPr>
            </w:pPr>
            <w:r w:rsidRPr="00577AC6">
              <w:rPr>
                <w:rFonts w:asciiTheme="majorHAnsi" w:hAnsiTheme="majorHAnsi" w:cstheme="majorHAnsi"/>
                <w:sz w:val="22"/>
                <w:szCs w:val="22"/>
              </w:rPr>
              <w:t>70-72</w:t>
            </w:r>
          </w:p>
        </w:tc>
        <w:tc>
          <w:tcPr>
            <w:tcW w:w="1255" w:type="dxa"/>
            <w:tcBorders>
              <w:top w:val="single" w:sz="6" w:space="0" w:color="FFFFFF" w:themeColor="background1"/>
              <w:bottom w:val="single" w:sz="6" w:space="0" w:color="FFFFFF" w:themeColor="background1"/>
            </w:tcBorders>
            <w:shd w:val="clear" w:color="auto" w:fill="D9D9D9" w:themeFill="background1" w:themeFillShade="D9"/>
          </w:tcPr>
          <w:p w14:paraId="24CEC08C" w14:textId="77777777" w:rsidR="00924B95" w:rsidRPr="00577AC6" w:rsidRDefault="00924B95" w:rsidP="00924B95">
            <w:pPr>
              <w:rPr>
                <w:rFonts w:asciiTheme="majorHAnsi" w:hAnsiTheme="majorHAnsi" w:cstheme="majorHAnsi"/>
                <w:sz w:val="22"/>
                <w:szCs w:val="22"/>
              </w:rPr>
            </w:pPr>
            <w:r w:rsidRPr="00577AC6">
              <w:rPr>
                <w:rFonts w:asciiTheme="majorHAnsi" w:hAnsiTheme="majorHAnsi" w:cstheme="majorHAnsi"/>
                <w:sz w:val="22"/>
                <w:szCs w:val="22"/>
              </w:rPr>
              <w:t>C</w:t>
            </w:r>
            <w:proofErr w:type="gramStart"/>
            <w:r w:rsidRPr="00577AC6">
              <w:rPr>
                <w:rFonts w:asciiTheme="majorHAnsi" w:hAnsiTheme="majorHAnsi" w:cstheme="majorHAnsi"/>
                <w:sz w:val="22"/>
                <w:szCs w:val="22"/>
              </w:rPr>
              <w:t>-  (</w:t>
            </w:r>
            <w:proofErr w:type="gramEnd"/>
            <w:r w:rsidRPr="00577AC6">
              <w:rPr>
                <w:rFonts w:asciiTheme="majorHAnsi" w:hAnsiTheme="majorHAnsi" w:cstheme="majorHAnsi"/>
                <w:sz w:val="22"/>
                <w:szCs w:val="22"/>
              </w:rPr>
              <w:t>1.7)</w:t>
            </w:r>
          </w:p>
        </w:tc>
        <w:tc>
          <w:tcPr>
            <w:tcW w:w="1772" w:type="dxa"/>
            <w:tcBorders>
              <w:top w:val="single" w:sz="6" w:space="0" w:color="FFFFFF" w:themeColor="background1"/>
              <w:bottom w:val="single" w:sz="6" w:space="0" w:color="FFFFFF" w:themeColor="background1"/>
            </w:tcBorders>
            <w:shd w:val="clear" w:color="auto" w:fill="D9D9D9" w:themeFill="background1" w:themeFillShade="D9"/>
          </w:tcPr>
          <w:p w14:paraId="2ABD6FD6" w14:textId="77777777" w:rsidR="00924B95" w:rsidRPr="00577AC6" w:rsidRDefault="00924B95" w:rsidP="00924B95">
            <w:pPr>
              <w:rPr>
                <w:rFonts w:asciiTheme="majorHAnsi" w:hAnsiTheme="majorHAnsi" w:cstheme="majorHAnsi"/>
                <w:sz w:val="22"/>
                <w:szCs w:val="22"/>
              </w:rPr>
            </w:pPr>
            <w:r w:rsidRPr="00577AC6">
              <w:rPr>
                <w:rFonts w:asciiTheme="majorHAnsi" w:hAnsiTheme="majorHAnsi" w:cstheme="majorHAnsi"/>
                <w:sz w:val="22"/>
                <w:szCs w:val="22"/>
              </w:rPr>
              <w:t>Minimum Effort</w:t>
            </w:r>
          </w:p>
        </w:tc>
      </w:tr>
      <w:tr w:rsidR="00336BC5" w:rsidRPr="00577AC6" w14:paraId="08337CC1" w14:textId="77777777">
        <w:trPr>
          <w:trHeight w:val="247"/>
        </w:trPr>
        <w:tc>
          <w:tcPr>
            <w:tcW w:w="1255" w:type="dxa"/>
            <w:tcBorders>
              <w:top w:val="single" w:sz="6" w:space="0" w:color="FFFFFF" w:themeColor="background1"/>
              <w:bottom w:val="single" w:sz="6" w:space="0" w:color="FFFFFF" w:themeColor="background1"/>
            </w:tcBorders>
            <w:shd w:val="clear" w:color="auto" w:fill="D9D9D9" w:themeFill="background1" w:themeFillShade="D9"/>
          </w:tcPr>
          <w:p w14:paraId="5CAFF236" w14:textId="77777777" w:rsidR="00924B95" w:rsidRPr="00577AC6" w:rsidRDefault="00924B95" w:rsidP="00924B95">
            <w:pPr>
              <w:rPr>
                <w:rFonts w:asciiTheme="majorHAnsi" w:hAnsiTheme="majorHAnsi" w:cstheme="majorHAnsi"/>
                <w:sz w:val="22"/>
                <w:szCs w:val="22"/>
              </w:rPr>
            </w:pPr>
            <w:r w:rsidRPr="00577AC6">
              <w:rPr>
                <w:rFonts w:asciiTheme="majorHAnsi" w:hAnsiTheme="majorHAnsi" w:cstheme="majorHAnsi"/>
                <w:sz w:val="22"/>
                <w:szCs w:val="22"/>
              </w:rPr>
              <w:t>67-69</w:t>
            </w:r>
          </w:p>
        </w:tc>
        <w:tc>
          <w:tcPr>
            <w:tcW w:w="1255" w:type="dxa"/>
            <w:tcBorders>
              <w:top w:val="single" w:sz="6" w:space="0" w:color="FFFFFF" w:themeColor="background1"/>
              <w:bottom w:val="single" w:sz="6" w:space="0" w:color="FFFFFF" w:themeColor="background1"/>
            </w:tcBorders>
            <w:shd w:val="clear" w:color="auto" w:fill="D9D9D9" w:themeFill="background1" w:themeFillShade="D9"/>
          </w:tcPr>
          <w:p w14:paraId="64EBD755" w14:textId="77777777" w:rsidR="00924B95" w:rsidRPr="00577AC6" w:rsidRDefault="00924B95" w:rsidP="00924B95">
            <w:pPr>
              <w:rPr>
                <w:rFonts w:asciiTheme="majorHAnsi" w:hAnsiTheme="majorHAnsi" w:cstheme="majorHAnsi"/>
                <w:sz w:val="22"/>
                <w:szCs w:val="22"/>
              </w:rPr>
            </w:pPr>
            <w:r w:rsidRPr="00577AC6">
              <w:rPr>
                <w:rFonts w:asciiTheme="majorHAnsi" w:hAnsiTheme="majorHAnsi" w:cstheme="majorHAnsi"/>
                <w:sz w:val="22"/>
                <w:szCs w:val="22"/>
              </w:rPr>
              <w:t>D+ (1.3)</w:t>
            </w:r>
          </w:p>
        </w:tc>
        <w:tc>
          <w:tcPr>
            <w:tcW w:w="1772" w:type="dxa"/>
            <w:tcBorders>
              <w:top w:val="single" w:sz="6" w:space="0" w:color="FFFFFF" w:themeColor="background1"/>
              <w:bottom w:val="single" w:sz="6" w:space="0" w:color="FFFFFF" w:themeColor="background1"/>
            </w:tcBorders>
            <w:shd w:val="clear" w:color="auto" w:fill="D9D9D9" w:themeFill="background1" w:themeFillShade="D9"/>
          </w:tcPr>
          <w:p w14:paraId="46B0D04A" w14:textId="77777777" w:rsidR="00924B95" w:rsidRPr="00577AC6" w:rsidRDefault="00924B95" w:rsidP="00924B95">
            <w:pPr>
              <w:rPr>
                <w:rFonts w:asciiTheme="majorHAnsi" w:hAnsiTheme="majorHAnsi" w:cstheme="majorHAnsi"/>
                <w:sz w:val="22"/>
                <w:szCs w:val="22"/>
              </w:rPr>
            </w:pPr>
            <w:r w:rsidRPr="00577AC6">
              <w:rPr>
                <w:rFonts w:asciiTheme="majorHAnsi" w:hAnsiTheme="majorHAnsi" w:cstheme="majorHAnsi"/>
                <w:sz w:val="22"/>
                <w:szCs w:val="22"/>
              </w:rPr>
              <w:t>Poor</w:t>
            </w:r>
          </w:p>
        </w:tc>
      </w:tr>
      <w:tr w:rsidR="00336BC5" w:rsidRPr="00577AC6" w14:paraId="777E3E2C" w14:textId="77777777">
        <w:trPr>
          <w:trHeight w:val="261"/>
        </w:trPr>
        <w:tc>
          <w:tcPr>
            <w:tcW w:w="1255" w:type="dxa"/>
            <w:tcBorders>
              <w:top w:val="single" w:sz="6" w:space="0" w:color="FFFFFF" w:themeColor="background1"/>
              <w:bottom w:val="single" w:sz="6" w:space="0" w:color="FFFFFF" w:themeColor="background1"/>
            </w:tcBorders>
            <w:shd w:val="clear" w:color="auto" w:fill="D9D9D9" w:themeFill="background1" w:themeFillShade="D9"/>
          </w:tcPr>
          <w:p w14:paraId="3A45B1BC" w14:textId="77777777" w:rsidR="00924B95" w:rsidRPr="00577AC6" w:rsidRDefault="00924B95" w:rsidP="00924B95">
            <w:pPr>
              <w:rPr>
                <w:rFonts w:asciiTheme="majorHAnsi" w:hAnsiTheme="majorHAnsi" w:cstheme="majorHAnsi"/>
                <w:sz w:val="22"/>
                <w:szCs w:val="22"/>
              </w:rPr>
            </w:pPr>
            <w:r w:rsidRPr="00577AC6">
              <w:rPr>
                <w:rFonts w:asciiTheme="majorHAnsi" w:hAnsiTheme="majorHAnsi" w:cstheme="majorHAnsi"/>
                <w:sz w:val="22"/>
                <w:szCs w:val="22"/>
              </w:rPr>
              <w:t>63-66</w:t>
            </w:r>
          </w:p>
        </w:tc>
        <w:tc>
          <w:tcPr>
            <w:tcW w:w="1255" w:type="dxa"/>
            <w:tcBorders>
              <w:top w:val="single" w:sz="6" w:space="0" w:color="FFFFFF" w:themeColor="background1"/>
              <w:bottom w:val="single" w:sz="6" w:space="0" w:color="FFFFFF" w:themeColor="background1"/>
            </w:tcBorders>
            <w:shd w:val="clear" w:color="auto" w:fill="D9D9D9" w:themeFill="background1" w:themeFillShade="D9"/>
          </w:tcPr>
          <w:p w14:paraId="1EC046ED" w14:textId="77777777" w:rsidR="00924B95" w:rsidRPr="00577AC6" w:rsidRDefault="00924B95" w:rsidP="00924B95">
            <w:pPr>
              <w:rPr>
                <w:rFonts w:asciiTheme="majorHAnsi" w:hAnsiTheme="majorHAnsi" w:cstheme="majorHAnsi"/>
                <w:sz w:val="22"/>
                <w:szCs w:val="22"/>
              </w:rPr>
            </w:pPr>
            <w:r w:rsidRPr="00577AC6">
              <w:rPr>
                <w:rFonts w:asciiTheme="majorHAnsi" w:hAnsiTheme="majorHAnsi" w:cstheme="majorHAnsi"/>
                <w:sz w:val="22"/>
                <w:szCs w:val="22"/>
              </w:rPr>
              <w:t>D</w:t>
            </w:r>
            <w:proofErr w:type="gramStart"/>
            <w:r w:rsidRPr="00577AC6">
              <w:rPr>
                <w:rFonts w:asciiTheme="majorHAnsi" w:hAnsiTheme="majorHAnsi" w:cstheme="majorHAnsi"/>
                <w:sz w:val="22"/>
                <w:szCs w:val="22"/>
              </w:rPr>
              <w:t xml:space="preserve">   (</w:t>
            </w:r>
            <w:proofErr w:type="gramEnd"/>
            <w:r w:rsidRPr="00577AC6">
              <w:rPr>
                <w:rFonts w:asciiTheme="majorHAnsi" w:hAnsiTheme="majorHAnsi" w:cstheme="majorHAnsi"/>
                <w:sz w:val="22"/>
                <w:szCs w:val="22"/>
              </w:rPr>
              <w:t>1.0)</w:t>
            </w:r>
          </w:p>
        </w:tc>
        <w:tc>
          <w:tcPr>
            <w:tcW w:w="1772" w:type="dxa"/>
            <w:tcBorders>
              <w:top w:val="single" w:sz="6" w:space="0" w:color="FFFFFF" w:themeColor="background1"/>
              <w:bottom w:val="single" w:sz="6" w:space="0" w:color="FFFFFF" w:themeColor="background1"/>
            </w:tcBorders>
            <w:shd w:val="clear" w:color="auto" w:fill="D9D9D9" w:themeFill="background1" w:themeFillShade="D9"/>
          </w:tcPr>
          <w:p w14:paraId="516DAC77" w14:textId="77777777" w:rsidR="00924B95" w:rsidRPr="00577AC6" w:rsidRDefault="00924B95" w:rsidP="00924B95">
            <w:pPr>
              <w:rPr>
                <w:rFonts w:asciiTheme="majorHAnsi" w:hAnsiTheme="majorHAnsi" w:cstheme="majorHAnsi"/>
                <w:sz w:val="22"/>
                <w:szCs w:val="22"/>
              </w:rPr>
            </w:pPr>
            <w:r w:rsidRPr="00577AC6">
              <w:rPr>
                <w:rFonts w:asciiTheme="majorHAnsi" w:hAnsiTheme="majorHAnsi" w:cstheme="majorHAnsi"/>
                <w:sz w:val="22"/>
                <w:szCs w:val="22"/>
              </w:rPr>
              <w:t>Very Poor</w:t>
            </w:r>
          </w:p>
        </w:tc>
      </w:tr>
      <w:tr w:rsidR="00336BC5" w:rsidRPr="00577AC6" w14:paraId="1566A761" w14:textId="77777777">
        <w:trPr>
          <w:trHeight w:val="247"/>
        </w:trPr>
        <w:tc>
          <w:tcPr>
            <w:tcW w:w="1255" w:type="dxa"/>
            <w:tcBorders>
              <w:top w:val="single" w:sz="6" w:space="0" w:color="FFFFFF" w:themeColor="background1"/>
              <w:bottom w:val="single" w:sz="6" w:space="0" w:color="FFFFFF" w:themeColor="background1"/>
            </w:tcBorders>
            <w:shd w:val="clear" w:color="auto" w:fill="D9D9D9" w:themeFill="background1" w:themeFillShade="D9"/>
          </w:tcPr>
          <w:p w14:paraId="4124223C" w14:textId="77777777" w:rsidR="00924B95" w:rsidRPr="00577AC6" w:rsidRDefault="00924B95" w:rsidP="00924B95">
            <w:pPr>
              <w:rPr>
                <w:rFonts w:asciiTheme="majorHAnsi" w:hAnsiTheme="majorHAnsi" w:cstheme="majorHAnsi"/>
                <w:sz w:val="22"/>
                <w:szCs w:val="22"/>
              </w:rPr>
            </w:pPr>
            <w:r w:rsidRPr="00577AC6">
              <w:rPr>
                <w:rFonts w:asciiTheme="majorHAnsi" w:hAnsiTheme="majorHAnsi" w:cstheme="majorHAnsi"/>
                <w:sz w:val="22"/>
                <w:szCs w:val="22"/>
              </w:rPr>
              <w:t>60-62</w:t>
            </w:r>
          </w:p>
        </w:tc>
        <w:tc>
          <w:tcPr>
            <w:tcW w:w="1255" w:type="dxa"/>
            <w:tcBorders>
              <w:top w:val="single" w:sz="6" w:space="0" w:color="FFFFFF" w:themeColor="background1"/>
              <w:bottom w:val="single" w:sz="6" w:space="0" w:color="FFFFFF" w:themeColor="background1"/>
            </w:tcBorders>
            <w:shd w:val="clear" w:color="auto" w:fill="D9D9D9" w:themeFill="background1" w:themeFillShade="D9"/>
          </w:tcPr>
          <w:p w14:paraId="22422234" w14:textId="77777777" w:rsidR="00924B95" w:rsidRPr="00577AC6" w:rsidRDefault="00924B95" w:rsidP="00924B95">
            <w:pPr>
              <w:rPr>
                <w:rFonts w:asciiTheme="majorHAnsi" w:hAnsiTheme="majorHAnsi" w:cstheme="majorHAnsi"/>
                <w:sz w:val="22"/>
                <w:szCs w:val="22"/>
              </w:rPr>
            </w:pPr>
            <w:r w:rsidRPr="00577AC6">
              <w:rPr>
                <w:rFonts w:asciiTheme="majorHAnsi" w:hAnsiTheme="majorHAnsi" w:cstheme="majorHAnsi"/>
                <w:sz w:val="22"/>
                <w:szCs w:val="22"/>
              </w:rPr>
              <w:t>D</w:t>
            </w:r>
            <w:proofErr w:type="gramStart"/>
            <w:r w:rsidRPr="00577AC6">
              <w:rPr>
                <w:rFonts w:asciiTheme="majorHAnsi" w:hAnsiTheme="majorHAnsi" w:cstheme="majorHAnsi"/>
                <w:sz w:val="22"/>
                <w:szCs w:val="22"/>
              </w:rPr>
              <w:t>-  (</w:t>
            </w:r>
            <w:proofErr w:type="gramEnd"/>
            <w:r w:rsidRPr="00577AC6">
              <w:rPr>
                <w:rFonts w:asciiTheme="majorHAnsi" w:hAnsiTheme="majorHAnsi" w:cstheme="majorHAnsi"/>
                <w:sz w:val="22"/>
                <w:szCs w:val="22"/>
              </w:rPr>
              <w:t>0.7)</w:t>
            </w:r>
          </w:p>
        </w:tc>
        <w:tc>
          <w:tcPr>
            <w:tcW w:w="1772" w:type="dxa"/>
            <w:tcBorders>
              <w:top w:val="single" w:sz="6" w:space="0" w:color="FFFFFF" w:themeColor="background1"/>
              <w:bottom w:val="single" w:sz="6" w:space="0" w:color="FFFFFF" w:themeColor="background1"/>
            </w:tcBorders>
            <w:shd w:val="clear" w:color="auto" w:fill="D9D9D9" w:themeFill="background1" w:themeFillShade="D9"/>
          </w:tcPr>
          <w:p w14:paraId="5E26E687" w14:textId="77777777" w:rsidR="00924B95" w:rsidRPr="00577AC6" w:rsidRDefault="00924B95" w:rsidP="00924B95">
            <w:pPr>
              <w:rPr>
                <w:rFonts w:asciiTheme="majorHAnsi" w:hAnsiTheme="majorHAnsi" w:cstheme="majorHAnsi"/>
                <w:sz w:val="22"/>
                <w:szCs w:val="22"/>
              </w:rPr>
            </w:pPr>
            <w:r w:rsidRPr="00577AC6">
              <w:rPr>
                <w:rFonts w:asciiTheme="majorHAnsi" w:hAnsiTheme="majorHAnsi" w:cstheme="majorHAnsi"/>
                <w:sz w:val="22"/>
                <w:szCs w:val="22"/>
              </w:rPr>
              <w:t>Barely Sufficient</w:t>
            </w:r>
          </w:p>
        </w:tc>
      </w:tr>
      <w:tr w:rsidR="00336BC5" w:rsidRPr="00577AC6" w14:paraId="6F9AB158" w14:textId="77777777">
        <w:trPr>
          <w:trHeight w:val="232"/>
        </w:trPr>
        <w:tc>
          <w:tcPr>
            <w:tcW w:w="1255" w:type="dxa"/>
            <w:tcBorders>
              <w:top w:val="single" w:sz="6" w:space="0" w:color="FFFFFF" w:themeColor="background1"/>
              <w:bottom w:val="single" w:sz="8" w:space="0" w:color="FFFFFF" w:themeColor="background1"/>
            </w:tcBorders>
            <w:shd w:val="clear" w:color="auto" w:fill="D9D9D9" w:themeFill="background1" w:themeFillShade="D9"/>
          </w:tcPr>
          <w:p w14:paraId="1E300204" w14:textId="77777777" w:rsidR="00924B95" w:rsidRPr="00577AC6" w:rsidRDefault="00924B95" w:rsidP="00924B95">
            <w:pPr>
              <w:rPr>
                <w:rFonts w:asciiTheme="majorHAnsi" w:hAnsiTheme="majorHAnsi" w:cstheme="majorHAnsi"/>
                <w:sz w:val="22"/>
                <w:szCs w:val="22"/>
              </w:rPr>
            </w:pPr>
            <w:r w:rsidRPr="00577AC6">
              <w:rPr>
                <w:rFonts w:asciiTheme="majorHAnsi" w:hAnsiTheme="majorHAnsi" w:cstheme="majorHAnsi"/>
                <w:sz w:val="22"/>
                <w:szCs w:val="22"/>
              </w:rPr>
              <w:t>0-59</w:t>
            </w:r>
          </w:p>
        </w:tc>
        <w:tc>
          <w:tcPr>
            <w:tcW w:w="1255" w:type="dxa"/>
            <w:tcBorders>
              <w:top w:val="single" w:sz="6" w:space="0" w:color="FFFFFF" w:themeColor="background1"/>
              <w:bottom w:val="single" w:sz="8" w:space="0" w:color="FFFFFF" w:themeColor="background1"/>
            </w:tcBorders>
            <w:shd w:val="clear" w:color="auto" w:fill="D9D9D9" w:themeFill="background1" w:themeFillShade="D9"/>
          </w:tcPr>
          <w:p w14:paraId="32CA1BC3" w14:textId="77777777" w:rsidR="00924B95" w:rsidRPr="00577AC6" w:rsidRDefault="00924B95" w:rsidP="00924B95">
            <w:pPr>
              <w:rPr>
                <w:rFonts w:asciiTheme="majorHAnsi" w:hAnsiTheme="majorHAnsi" w:cstheme="majorHAnsi"/>
                <w:sz w:val="22"/>
                <w:szCs w:val="22"/>
              </w:rPr>
            </w:pPr>
            <w:r w:rsidRPr="00577AC6">
              <w:rPr>
                <w:rFonts w:asciiTheme="majorHAnsi" w:hAnsiTheme="majorHAnsi" w:cstheme="majorHAnsi"/>
                <w:sz w:val="22"/>
                <w:szCs w:val="22"/>
              </w:rPr>
              <w:t xml:space="preserve">F </w:t>
            </w:r>
            <w:proofErr w:type="gramStart"/>
            <w:r w:rsidRPr="00577AC6">
              <w:rPr>
                <w:rFonts w:asciiTheme="majorHAnsi" w:hAnsiTheme="majorHAnsi" w:cstheme="majorHAnsi"/>
                <w:sz w:val="22"/>
                <w:szCs w:val="22"/>
              </w:rPr>
              <w:t xml:space="preserve">   (</w:t>
            </w:r>
            <w:proofErr w:type="gramEnd"/>
            <w:r w:rsidRPr="00577AC6">
              <w:rPr>
                <w:rFonts w:asciiTheme="majorHAnsi" w:hAnsiTheme="majorHAnsi" w:cstheme="majorHAnsi"/>
                <w:sz w:val="22"/>
                <w:szCs w:val="22"/>
              </w:rPr>
              <w:t>0.0)</w:t>
            </w:r>
          </w:p>
        </w:tc>
        <w:tc>
          <w:tcPr>
            <w:tcW w:w="1772" w:type="dxa"/>
            <w:tcBorders>
              <w:top w:val="single" w:sz="6" w:space="0" w:color="FFFFFF" w:themeColor="background1"/>
              <w:bottom w:val="single" w:sz="8" w:space="0" w:color="FFFFFF" w:themeColor="background1"/>
            </w:tcBorders>
            <w:shd w:val="clear" w:color="auto" w:fill="D9D9D9" w:themeFill="background1" w:themeFillShade="D9"/>
          </w:tcPr>
          <w:p w14:paraId="0E97C62F" w14:textId="77777777" w:rsidR="00924B95" w:rsidRPr="00577AC6" w:rsidRDefault="00924B95" w:rsidP="00924B95">
            <w:pPr>
              <w:rPr>
                <w:rFonts w:asciiTheme="majorHAnsi" w:hAnsiTheme="majorHAnsi" w:cstheme="majorHAnsi"/>
                <w:sz w:val="22"/>
                <w:szCs w:val="22"/>
              </w:rPr>
            </w:pPr>
            <w:r w:rsidRPr="00577AC6">
              <w:rPr>
                <w:rFonts w:asciiTheme="majorHAnsi" w:hAnsiTheme="majorHAnsi" w:cstheme="majorHAnsi"/>
                <w:sz w:val="22"/>
                <w:szCs w:val="22"/>
              </w:rPr>
              <w:t>Insufficient</w:t>
            </w:r>
          </w:p>
        </w:tc>
      </w:tr>
    </w:tbl>
    <w:p w14:paraId="1C92669F" w14:textId="77777777" w:rsidR="00924B95" w:rsidRPr="00577AC6" w:rsidRDefault="00924B95" w:rsidP="00924B95">
      <w:pPr>
        <w:rPr>
          <w:rFonts w:asciiTheme="majorHAnsi" w:hAnsiTheme="majorHAnsi" w:cstheme="majorHAnsi"/>
          <w:b/>
          <w:i/>
          <w:sz w:val="22"/>
          <w:szCs w:val="22"/>
          <w:u w:val="single"/>
        </w:rPr>
      </w:pPr>
    </w:p>
    <w:p w14:paraId="53EC705C" w14:textId="44E01D68" w:rsidR="00601BC4" w:rsidRPr="00577AC6" w:rsidRDefault="00601BC4" w:rsidP="00601BC4">
      <w:pPr>
        <w:rPr>
          <w:rFonts w:asciiTheme="majorHAnsi" w:hAnsiTheme="majorHAnsi" w:cstheme="majorHAnsi"/>
          <w:sz w:val="22"/>
          <w:szCs w:val="22"/>
        </w:rPr>
      </w:pPr>
      <w:r w:rsidRPr="00577AC6">
        <w:rPr>
          <w:rFonts w:asciiTheme="majorHAnsi" w:hAnsiTheme="majorHAnsi" w:cstheme="majorHAnsi"/>
          <w:sz w:val="22"/>
          <w:szCs w:val="22"/>
        </w:rPr>
        <w:t>Students are required to take all exams and no make-up exams will be given (without consultation). A zero (0) will be given for any examinations that cannot be taken on the day they are scheduled or where prior arrangements have not been made with the instructor. No personal calculators or cell phones will be permitted for use on any exam or quiz; use of any such device will earn you an automatic zero on the exam or quiz.</w:t>
      </w:r>
    </w:p>
    <w:p w14:paraId="0DEA9436" w14:textId="77777777" w:rsidR="00924B95" w:rsidRPr="00577AC6" w:rsidRDefault="00924B95" w:rsidP="00924B95">
      <w:pPr>
        <w:rPr>
          <w:rFonts w:asciiTheme="majorHAnsi" w:hAnsiTheme="majorHAnsi" w:cstheme="majorHAnsi"/>
          <w:sz w:val="22"/>
          <w:szCs w:val="22"/>
        </w:rPr>
      </w:pPr>
    </w:p>
    <w:p w14:paraId="6D537AB6" w14:textId="77777777" w:rsidR="008036F8" w:rsidRPr="00577AC6" w:rsidRDefault="008036F8" w:rsidP="008036F8">
      <w:pPr>
        <w:pStyle w:val="Heading4"/>
        <w:spacing w:before="0"/>
        <w:contextualSpacing/>
        <w:rPr>
          <w:rFonts w:cstheme="majorHAnsi"/>
          <w:i w:val="0"/>
          <w:color w:val="auto"/>
          <w:sz w:val="22"/>
          <w:szCs w:val="22"/>
        </w:rPr>
      </w:pPr>
      <w:r w:rsidRPr="00577AC6">
        <w:rPr>
          <w:rFonts w:eastAsia="Cambria" w:cstheme="majorHAnsi"/>
          <w:bCs w:val="0"/>
          <w:iCs w:val="0"/>
          <w:color w:val="auto"/>
          <w:sz w:val="22"/>
          <w:szCs w:val="22"/>
          <w:u w:val="single"/>
        </w:rPr>
        <w:lastRenderedPageBreak/>
        <w:t xml:space="preserve">VII: College Policies </w:t>
      </w:r>
    </w:p>
    <w:p w14:paraId="369791F4" w14:textId="77777777" w:rsidR="008036F8" w:rsidRPr="00577AC6" w:rsidRDefault="008036F8" w:rsidP="004870D4">
      <w:pPr>
        <w:pStyle w:val="Heading4"/>
        <w:spacing w:before="0"/>
        <w:rPr>
          <w:rFonts w:cstheme="majorHAnsi"/>
          <w:i w:val="0"/>
          <w:color w:val="auto"/>
          <w:sz w:val="22"/>
          <w:szCs w:val="22"/>
        </w:rPr>
      </w:pPr>
      <w:r w:rsidRPr="00577AC6">
        <w:rPr>
          <w:rFonts w:cstheme="majorHAnsi"/>
          <w:i w:val="0"/>
          <w:color w:val="auto"/>
          <w:sz w:val="22"/>
          <w:szCs w:val="22"/>
        </w:rPr>
        <w:t>Policy on Academic Integrity:</w:t>
      </w:r>
    </w:p>
    <w:p w14:paraId="6FC6FE9A" w14:textId="6B58A791" w:rsidR="008036F8" w:rsidRPr="00577AC6" w:rsidRDefault="008036F8" w:rsidP="004870D4">
      <w:pPr>
        <w:pStyle w:val="NormalWeb"/>
        <w:spacing w:before="0" w:beforeAutospacing="0" w:after="0"/>
        <w:rPr>
          <w:rFonts w:asciiTheme="majorHAnsi" w:hAnsiTheme="majorHAnsi" w:cstheme="majorHAnsi"/>
          <w:bCs/>
          <w:sz w:val="22"/>
          <w:szCs w:val="22"/>
        </w:rPr>
      </w:pPr>
      <w:r w:rsidRPr="00577AC6">
        <w:rPr>
          <w:rFonts w:asciiTheme="majorHAnsi" w:hAnsiTheme="majorHAnsi" w:cstheme="majorHAnsi"/>
          <w:sz w:val="22"/>
          <w:szCs w:val="22"/>
        </w:rPr>
        <w:t>The College has established an Academic Integrity Policy that describes procedures and penalties for students who are suspected of academic dishonesty. Academic dishonesty is prohibited in the City University of New York and is punishable by penalties ranging from a grade of F on a given test, research paper</w:t>
      </w:r>
      <w:r w:rsidR="00577AC6">
        <w:rPr>
          <w:rFonts w:asciiTheme="majorHAnsi" w:hAnsiTheme="majorHAnsi" w:cstheme="majorHAnsi"/>
          <w:sz w:val="22"/>
          <w:szCs w:val="22"/>
        </w:rPr>
        <w:t>,</w:t>
      </w:r>
      <w:r w:rsidRPr="00577AC6">
        <w:rPr>
          <w:rFonts w:asciiTheme="majorHAnsi" w:hAnsiTheme="majorHAnsi" w:cstheme="majorHAnsi"/>
          <w:sz w:val="22"/>
          <w:szCs w:val="22"/>
        </w:rPr>
        <w:t xml:space="preserve"> or assignment, to an F in the course or suspension or expulsion from the College. Academic dishonesty includes cheating, plagiarism, Internet plagiarism, obtaining unfair advantages, falsification of records and official documents, and misconduct in internship or group assignments. </w:t>
      </w:r>
      <w:r w:rsidRPr="00577AC6">
        <w:rPr>
          <w:rFonts w:asciiTheme="majorHAnsi" w:hAnsiTheme="majorHAnsi" w:cstheme="majorHAnsi"/>
          <w:bCs/>
          <w:sz w:val="22"/>
          <w:szCs w:val="22"/>
        </w:rPr>
        <w:t xml:space="preserve">If it is found that you have used online sources inappropriately by </w:t>
      </w:r>
      <w:r w:rsidR="00577AC6">
        <w:rPr>
          <w:rFonts w:asciiTheme="majorHAnsi" w:hAnsiTheme="majorHAnsi" w:cstheme="majorHAnsi"/>
          <w:bCs/>
          <w:sz w:val="22"/>
          <w:szCs w:val="22"/>
        </w:rPr>
        <w:t>copying</w:t>
      </w:r>
      <w:r w:rsidRPr="00577AC6">
        <w:rPr>
          <w:rFonts w:asciiTheme="majorHAnsi" w:hAnsiTheme="majorHAnsi" w:cstheme="majorHAnsi"/>
          <w:bCs/>
          <w:sz w:val="22"/>
          <w:szCs w:val="22"/>
        </w:rPr>
        <w:t xml:space="preserve"> and pasting in part or in whole from previously written essays, texts, or web pages, you will be reported in accordance with </w:t>
      </w:r>
      <w:proofErr w:type="spellStart"/>
      <w:r w:rsidRPr="00577AC6">
        <w:rPr>
          <w:rFonts w:asciiTheme="majorHAnsi" w:hAnsiTheme="majorHAnsi" w:cstheme="majorHAnsi"/>
          <w:bCs/>
          <w:sz w:val="22"/>
          <w:szCs w:val="22"/>
        </w:rPr>
        <w:t>LaGCC’s</w:t>
      </w:r>
      <w:proofErr w:type="spellEnd"/>
      <w:r w:rsidRPr="00577AC6">
        <w:rPr>
          <w:rFonts w:asciiTheme="majorHAnsi" w:hAnsiTheme="majorHAnsi" w:cstheme="majorHAnsi"/>
          <w:bCs/>
          <w:sz w:val="22"/>
          <w:szCs w:val="22"/>
        </w:rPr>
        <w:t xml:space="preserve"> Academic Integrity Policies. It is better to err on the side of caution than risk a failing grade. Simply forgetting to cite your sources still counts as plagiarism. </w:t>
      </w:r>
    </w:p>
    <w:p w14:paraId="320325E0" w14:textId="69FD27C0" w:rsidR="001320E9" w:rsidRPr="00577AC6" w:rsidRDefault="001320E9" w:rsidP="004870D4">
      <w:pPr>
        <w:pStyle w:val="NormalWeb"/>
        <w:spacing w:before="0" w:beforeAutospacing="0" w:after="0"/>
        <w:rPr>
          <w:rFonts w:asciiTheme="majorHAnsi" w:hAnsiTheme="majorHAnsi" w:cstheme="majorHAnsi"/>
          <w:sz w:val="22"/>
          <w:szCs w:val="22"/>
        </w:rPr>
      </w:pPr>
      <w:r w:rsidRPr="00577AC6">
        <w:rPr>
          <w:rFonts w:asciiTheme="majorHAnsi" w:hAnsiTheme="majorHAnsi" w:cstheme="majorHAnsi"/>
          <w:sz w:val="22"/>
          <w:szCs w:val="22"/>
        </w:rPr>
        <w:t>It is acceptable to work on homework assignments with other students. However, all homework assignments must be written individually. Homework assignments that are very similar and/or differ only in stylistic changes or wordings are UNACCEPTABLE. Students with even part of one homework assignment that is very similar to another’s will receive a ZERO for the ENTIRE recitation grade (i.e., for 30% of your grade). DO NOT EVEN THINK ABOUT EMAILING YOUR HOMEWORK ASSIGNMENT TO SOMEONE ELSE OR LETTING SOMEONE COPY YOUR HOMEWORK.</w:t>
      </w:r>
    </w:p>
    <w:p w14:paraId="2FEAE39E" w14:textId="5656E431" w:rsidR="00E05D98" w:rsidRPr="00577AC6" w:rsidRDefault="00E05D98" w:rsidP="004870D4">
      <w:pPr>
        <w:pStyle w:val="NormalWeb"/>
        <w:spacing w:before="0" w:beforeAutospacing="0" w:after="0"/>
        <w:rPr>
          <w:rFonts w:asciiTheme="majorHAnsi" w:hAnsiTheme="majorHAnsi" w:cstheme="majorHAnsi"/>
          <w:sz w:val="22"/>
          <w:szCs w:val="22"/>
        </w:rPr>
      </w:pPr>
      <w:r w:rsidRPr="00577AC6">
        <w:rPr>
          <w:rFonts w:asciiTheme="majorHAnsi" w:hAnsiTheme="majorHAnsi" w:cstheme="majorHAnsi"/>
          <w:sz w:val="22"/>
          <w:szCs w:val="22"/>
        </w:rPr>
        <w:t xml:space="preserve">No late assignment is accepted. If you are absent </w:t>
      </w:r>
      <w:r w:rsidR="00577AC6">
        <w:rPr>
          <w:rFonts w:asciiTheme="majorHAnsi" w:hAnsiTheme="majorHAnsi" w:cstheme="majorHAnsi"/>
          <w:sz w:val="22"/>
          <w:szCs w:val="22"/>
        </w:rPr>
        <w:t>from</w:t>
      </w:r>
      <w:r w:rsidRPr="00577AC6">
        <w:rPr>
          <w:rFonts w:asciiTheme="majorHAnsi" w:hAnsiTheme="majorHAnsi" w:cstheme="majorHAnsi"/>
          <w:sz w:val="22"/>
          <w:szCs w:val="22"/>
        </w:rPr>
        <w:t xml:space="preserve"> the class, you need </w:t>
      </w:r>
      <w:r w:rsidR="00577AC6">
        <w:rPr>
          <w:rFonts w:asciiTheme="majorHAnsi" w:hAnsiTheme="majorHAnsi" w:cstheme="majorHAnsi"/>
          <w:sz w:val="22"/>
          <w:szCs w:val="22"/>
        </w:rPr>
        <w:t xml:space="preserve">to </w:t>
      </w:r>
      <w:r w:rsidRPr="00577AC6">
        <w:rPr>
          <w:rFonts w:asciiTheme="majorHAnsi" w:hAnsiTheme="majorHAnsi" w:cstheme="majorHAnsi"/>
          <w:sz w:val="22"/>
          <w:szCs w:val="22"/>
        </w:rPr>
        <w:t xml:space="preserve">hand in or email your assignment </w:t>
      </w:r>
      <w:r w:rsidR="00FF6AE0" w:rsidRPr="00577AC6">
        <w:rPr>
          <w:rFonts w:asciiTheme="majorHAnsi" w:hAnsiTheme="majorHAnsi" w:cstheme="majorHAnsi"/>
          <w:sz w:val="22"/>
          <w:szCs w:val="22"/>
        </w:rPr>
        <w:t xml:space="preserve">prior to class start time. </w:t>
      </w:r>
    </w:p>
    <w:p w14:paraId="4022464B" w14:textId="77777777" w:rsidR="008036F8" w:rsidRPr="00577AC6" w:rsidRDefault="008036F8" w:rsidP="004870D4">
      <w:pPr>
        <w:rPr>
          <w:rFonts w:asciiTheme="majorHAnsi" w:hAnsiTheme="majorHAnsi" w:cstheme="majorHAnsi"/>
          <w:b/>
          <w:sz w:val="22"/>
          <w:szCs w:val="22"/>
        </w:rPr>
      </w:pPr>
      <w:r w:rsidRPr="00577AC6">
        <w:rPr>
          <w:rFonts w:asciiTheme="majorHAnsi" w:hAnsiTheme="majorHAnsi" w:cstheme="majorHAnsi"/>
          <w:b/>
          <w:sz w:val="22"/>
          <w:szCs w:val="22"/>
        </w:rPr>
        <w:t>Access and Accommodations:</w:t>
      </w:r>
    </w:p>
    <w:p w14:paraId="7DEF77E5" w14:textId="77777777" w:rsidR="008036F8" w:rsidRPr="00577AC6" w:rsidRDefault="008036F8" w:rsidP="004870D4">
      <w:pPr>
        <w:rPr>
          <w:rFonts w:asciiTheme="majorHAnsi" w:hAnsiTheme="majorHAnsi" w:cstheme="majorHAnsi"/>
          <w:sz w:val="22"/>
          <w:szCs w:val="22"/>
        </w:rPr>
      </w:pPr>
      <w:r w:rsidRPr="00577AC6">
        <w:rPr>
          <w:rFonts w:asciiTheme="majorHAnsi" w:hAnsiTheme="majorHAnsi" w:cstheme="majorHAnsi"/>
          <w:sz w:val="22"/>
          <w:szCs w:val="22"/>
        </w:rPr>
        <w:t xml:space="preserve">To ensure that students with disabilities have equal access to its programs and services, if you have a disability of any form, please contact the Office for Students with Disabilities (OSD: (M-102; </w:t>
      </w:r>
      <w:hyperlink r:id="rId5" w:history="1">
        <w:r w:rsidRPr="00577AC6">
          <w:rPr>
            <w:rStyle w:val="Hyperlink"/>
            <w:rFonts w:asciiTheme="majorHAnsi" w:hAnsiTheme="majorHAnsi" w:cstheme="majorHAnsi"/>
            <w:color w:val="auto"/>
            <w:sz w:val="22"/>
            <w:szCs w:val="22"/>
          </w:rPr>
          <w:t>http://www.lagcc.cuny.edu/osd/</w:t>
        </w:r>
      </w:hyperlink>
      <w:r w:rsidRPr="00577AC6">
        <w:rPr>
          <w:rFonts w:asciiTheme="majorHAnsi" w:hAnsiTheme="majorHAnsi" w:cstheme="majorHAnsi"/>
          <w:sz w:val="22"/>
          <w:szCs w:val="22"/>
        </w:rPr>
        <w:t xml:space="preserve">; </w:t>
      </w:r>
      <w:proofErr w:type="spellStart"/>
      <w:r w:rsidRPr="00577AC6">
        <w:rPr>
          <w:rFonts w:asciiTheme="majorHAnsi" w:hAnsiTheme="majorHAnsi" w:cstheme="majorHAnsi"/>
          <w:sz w:val="22"/>
          <w:szCs w:val="22"/>
        </w:rPr>
        <w:t>tel</w:t>
      </w:r>
      <w:proofErr w:type="spellEnd"/>
      <w:r w:rsidRPr="00577AC6">
        <w:rPr>
          <w:rFonts w:asciiTheme="majorHAnsi" w:hAnsiTheme="majorHAnsi" w:cstheme="majorHAnsi"/>
          <w:sz w:val="22"/>
          <w:szCs w:val="22"/>
        </w:rPr>
        <w:t xml:space="preserve">: 718.482.5279; email: </w:t>
      </w:r>
      <w:hyperlink r:id="rId6" w:history="1">
        <w:r w:rsidRPr="00577AC6">
          <w:rPr>
            <w:rStyle w:val="Hyperlink"/>
            <w:rFonts w:asciiTheme="majorHAnsi" w:hAnsiTheme="majorHAnsi" w:cstheme="majorHAnsi"/>
            <w:color w:val="auto"/>
            <w:sz w:val="22"/>
            <w:szCs w:val="22"/>
          </w:rPr>
          <w:t>OSD@lagcc.cuny.edu.))</w:t>
        </w:r>
      </w:hyperlink>
      <w:r w:rsidRPr="00577AC6">
        <w:rPr>
          <w:rFonts w:asciiTheme="majorHAnsi" w:hAnsiTheme="majorHAnsi" w:cstheme="majorHAnsi"/>
          <w:sz w:val="22"/>
          <w:szCs w:val="22"/>
        </w:rPr>
        <w:t xml:space="preserve">. They provide advocacy to ensure access to all college programs and will work with me to make sure you have every tool you need to succeed. </w:t>
      </w:r>
    </w:p>
    <w:p w14:paraId="66D7856C" w14:textId="001C8400" w:rsidR="008036F8" w:rsidRPr="00577AC6" w:rsidRDefault="008036F8" w:rsidP="004870D4">
      <w:pPr>
        <w:rPr>
          <w:rFonts w:asciiTheme="majorHAnsi" w:hAnsiTheme="majorHAnsi" w:cstheme="majorHAnsi"/>
          <w:sz w:val="22"/>
          <w:szCs w:val="22"/>
        </w:rPr>
      </w:pPr>
      <w:r w:rsidRPr="00577AC6">
        <w:rPr>
          <w:rFonts w:asciiTheme="majorHAnsi" w:hAnsiTheme="majorHAnsi" w:cstheme="majorHAnsi"/>
          <w:sz w:val="22"/>
          <w:szCs w:val="22"/>
        </w:rPr>
        <w:t xml:space="preserve">**If you have any other special </w:t>
      </w:r>
      <w:r w:rsidR="00577AC6">
        <w:rPr>
          <w:rFonts w:asciiTheme="majorHAnsi" w:hAnsiTheme="majorHAnsi" w:cstheme="majorHAnsi"/>
          <w:sz w:val="22"/>
          <w:szCs w:val="22"/>
        </w:rPr>
        <w:t>circumstances</w:t>
      </w:r>
      <w:r w:rsidRPr="00577AC6">
        <w:rPr>
          <w:rFonts w:asciiTheme="majorHAnsi" w:hAnsiTheme="majorHAnsi" w:cstheme="majorHAnsi"/>
          <w:sz w:val="22"/>
          <w:szCs w:val="22"/>
        </w:rPr>
        <w:t xml:space="preserve"> such as religious or military </w:t>
      </w:r>
      <w:r w:rsidR="00577AC6">
        <w:rPr>
          <w:rFonts w:asciiTheme="majorHAnsi" w:hAnsiTheme="majorHAnsi" w:cstheme="majorHAnsi"/>
          <w:sz w:val="22"/>
          <w:szCs w:val="22"/>
        </w:rPr>
        <w:t>obligations</w:t>
      </w:r>
      <w:r w:rsidRPr="00577AC6">
        <w:rPr>
          <w:rFonts w:asciiTheme="majorHAnsi" w:hAnsiTheme="majorHAnsi" w:cstheme="majorHAnsi"/>
          <w:sz w:val="22"/>
          <w:szCs w:val="22"/>
        </w:rPr>
        <w:t xml:space="preserve"> that could impact your participation in this course at any time throughout the semester, please bring it to my attention during the first week of class. All requests are confidential.</w:t>
      </w:r>
    </w:p>
    <w:p w14:paraId="6D94FEEE" w14:textId="2B854C36" w:rsidR="00924B95" w:rsidRPr="00577AC6" w:rsidRDefault="00924B95" w:rsidP="00924B95">
      <w:pPr>
        <w:rPr>
          <w:rFonts w:asciiTheme="majorHAnsi" w:hAnsiTheme="majorHAnsi" w:cstheme="majorHAnsi"/>
          <w:sz w:val="22"/>
          <w:szCs w:val="22"/>
        </w:rPr>
      </w:pPr>
      <w:r w:rsidRPr="00577AC6">
        <w:rPr>
          <w:rFonts w:asciiTheme="majorHAnsi" w:hAnsiTheme="majorHAnsi" w:cstheme="majorHAnsi"/>
          <w:sz w:val="22"/>
          <w:szCs w:val="22"/>
        </w:rPr>
        <w:t xml:space="preserve"> </w:t>
      </w:r>
    </w:p>
    <w:p w14:paraId="0804E6BD" w14:textId="62DA0F2F" w:rsidR="00924B95" w:rsidRPr="00577AC6" w:rsidRDefault="007F2A64" w:rsidP="00924B95">
      <w:pPr>
        <w:contextualSpacing/>
        <w:rPr>
          <w:rFonts w:asciiTheme="majorHAnsi" w:hAnsiTheme="majorHAnsi" w:cstheme="majorHAnsi"/>
          <w:b/>
          <w:i/>
          <w:sz w:val="22"/>
          <w:szCs w:val="22"/>
          <w:u w:val="single"/>
        </w:rPr>
      </w:pPr>
      <w:r w:rsidRPr="00577AC6">
        <w:rPr>
          <w:rFonts w:asciiTheme="majorHAnsi" w:hAnsiTheme="majorHAnsi" w:cstheme="majorHAnsi"/>
          <w:b/>
          <w:i/>
          <w:sz w:val="22"/>
          <w:szCs w:val="22"/>
          <w:u w:val="single"/>
        </w:rPr>
        <w:t>VIII</w:t>
      </w:r>
      <w:r w:rsidR="00924B95" w:rsidRPr="00577AC6">
        <w:rPr>
          <w:rFonts w:asciiTheme="majorHAnsi" w:hAnsiTheme="majorHAnsi" w:cstheme="majorHAnsi"/>
          <w:b/>
          <w:i/>
          <w:sz w:val="22"/>
          <w:szCs w:val="22"/>
          <w:u w:val="single"/>
        </w:rPr>
        <w:t xml:space="preserve">: Course Calendar </w:t>
      </w:r>
    </w:p>
    <w:p w14:paraId="5ED2DAE3" w14:textId="77777777" w:rsidR="00924B95" w:rsidRPr="00577AC6" w:rsidRDefault="00924B95" w:rsidP="00924B95">
      <w:pPr>
        <w:rPr>
          <w:rFonts w:asciiTheme="majorHAnsi" w:hAnsiTheme="majorHAnsi" w:cstheme="majorHAnsi"/>
          <w:sz w:val="22"/>
          <w:szCs w:val="22"/>
        </w:rPr>
      </w:pPr>
    </w:p>
    <w:p w14:paraId="3C7DA0A2" w14:textId="3A884E2E" w:rsidR="00BC51CB" w:rsidRPr="00577AC6" w:rsidRDefault="00BC51CB" w:rsidP="00924B95">
      <w:pPr>
        <w:jc w:val="center"/>
        <w:rPr>
          <w:rFonts w:asciiTheme="majorHAnsi" w:hAnsiTheme="majorHAnsi" w:cstheme="majorHAnsi"/>
          <w:b/>
          <w:sz w:val="22"/>
          <w:szCs w:val="22"/>
        </w:rPr>
      </w:pPr>
    </w:p>
    <w:tbl>
      <w:tblPr>
        <w:tblStyle w:val="TableGrid"/>
        <w:tblW w:w="0" w:type="auto"/>
        <w:tblLook w:val="04A0" w:firstRow="1" w:lastRow="0" w:firstColumn="1" w:lastColumn="0" w:noHBand="0" w:noVBand="1"/>
      </w:tblPr>
      <w:tblGrid>
        <w:gridCol w:w="1127"/>
        <w:gridCol w:w="7418"/>
      </w:tblGrid>
      <w:tr w:rsidR="00336BC5" w:rsidRPr="00577AC6" w14:paraId="07AB8DDB" w14:textId="77777777" w:rsidTr="00230DB5">
        <w:tc>
          <w:tcPr>
            <w:tcW w:w="1127" w:type="dxa"/>
          </w:tcPr>
          <w:p w14:paraId="045D677D" w14:textId="1F6B51C6" w:rsidR="00112D0B" w:rsidRPr="00577AC6" w:rsidRDefault="00112D0B" w:rsidP="00BC51CB">
            <w:pPr>
              <w:rPr>
                <w:rFonts w:asciiTheme="majorHAnsi" w:hAnsiTheme="majorHAnsi" w:cstheme="majorHAnsi"/>
                <w:bCs/>
                <w:sz w:val="22"/>
                <w:szCs w:val="22"/>
              </w:rPr>
            </w:pPr>
            <w:r w:rsidRPr="00577AC6">
              <w:rPr>
                <w:rFonts w:asciiTheme="majorHAnsi" w:hAnsiTheme="majorHAnsi" w:cstheme="majorHAnsi"/>
                <w:bCs/>
                <w:sz w:val="22"/>
                <w:szCs w:val="22"/>
              </w:rPr>
              <w:t xml:space="preserve">Week 1 </w:t>
            </w:r>
          </w:p>
        </w:tc>
        <w:tc>
          <w:tcPr>
            <w:tcW w:w="7418" w:type="dxa"/>
          </w:tcPr>
          <w:p w14:paraId="54778163" w14:textId="1D97ED95" w:rsidR="00112D0B" w:rsidRPr="00577AC6" w:rsidRDefault="00B21708" w:rsidP="00BC51CB">
            <w:pPr>
              <w:rPr>
                <w:rFonts w:asciiTheme="majorHAnsi" w:hAnsiTheme="majorHAnsi" w:cstheme="majorHAnsi"/>
                <w:b/>
                <w:sz w:val="22"/>
                <w:szCs w:val="22"/>
              </w:rPr>
            </w:pPr>
            <w:r w:rsidRPr="00577AC6">
              <w:rPr>
                <w:rFonts w:asciiTheme="majorHAnsi" w:hAnsiTheme="majorHAnsi" w:cstheme="majorHAnsi"/>
                <w:sz w:val="22"/>
                <w:szCs w:val="22"/>
              </w:rPr>
              <w:t xml:space="preserve">The Human Genome </w:t>
            </w:r>
            <w:proofErr w:type="gramStart"/>
            <w:r w:rsidR="00577AC6" w:rsidRPr="00577AC6">
              <w:rPr>
                <w:rFonts w:asciiTheme="majorHAnsi" w:hAnsiTheme="majorHAnsi" w:cstheme="majorHAnsi"/>
                <w:sz w:val="22"/>
                <w:szCs w:val="22"/>
              </w:rPr>
              <w:t>Project</w:t>
            </w:r>
            <w:r w:rsidR="00577AC6">
              <w:rPr>
                <w:rFonts w:asciiTheme="majorHAnsi" w:hAnsiTheme="majorHAnsi" w:cstheme="majorHAnsi"/>
                <w:sz w:val="22"/>
                <w:szCs w:val="22"/>
              </w:rPr>
              <w:t>;</w:t>
            </w:r>
            <w:proofErr w:type="gramEnd"/>
            <w:r w:rsidR="00577AC6">
              <w:rPr>
                <w:rFonts w:asciiTheme="majorHAnsi" w:hAnsiTheme="majorHAnsi" w:cstheme="majorHAnsi"/>
                <w:sz w:val="22"/>
                <w:szCs w:val="22"/>
              </w:rPr>
              <w:t xml:space="preserve"> </w:t>
            </w:r>
            <w:r w:rsidRPr="00577AC6">
              <w:rPr>
                <w:rFonts w:asciiTheme="majorHAnsi" w:hAnsiTheme="majorHAnsi" w:cstheme="majorHAnsi"/>
                <w:sz w:val="22"/>
                <w:szCs w:val="22"/>
              </w:rPr>
              <w:t xml:space="preserve">Introduction to </w:t>
            </w:r>
            <w:proofErr w:type="spellStart"/>
            <w:r w:rsidRPr="00577AC6">
              <w:rPr>
                <w:rFonts w:asciiTheme="majorHAnsi" w:hAnsiTheme="majorHAnsi" w:cstheme="majorHAnsi"/>
                <w:sz w:val="22"/>
                <w:szCs w:val="22"/>
              </w:rPr>
              <w:t>Bioinfromatics</w:t>
            </w:r>
            <w:proofErr w:type="spellEnd"/>
            <w:r w:rsidRPr="00577AC6">
              <w:rPr>
                <w:rFonts w:asciiTheme="majorHAnsi" w:hAnsiTheme="majorHAnsi" w:cstheme="majorHAnsi"/>
                <w:sz w:val="22"/>
                <w:szCs w:val="22"/>
              </w:rPr>
              <w:t xml:space="preserve"> </w:t>
            </w:r>
            <w:r w:rsidR="00577AC6">
              <w:rPr>
                <w:rFonts w:asciiTheme="majorHAnsi" w:hAnsiTheme="majorHAnsi" w:cstheme="majorHAnsi"/>
                <w:sz w:val="22"/>
                <w:szCs w:val="22"/>
              </w:rPr>
              <w:t>database</w:t>
            </w:r>
            <w:r w:rsidRPr="00577AC6">
              <w:rPr>
                <w:rFonts w:asciiTheme="majorHAnsi" w:hAnsiTheme="majorHAnsi" w:cstheme="majorHAnsi"/>
                <w:sz w:val="22"/>
                <w:szCs w:val="22"/>
              </w:rPr>
              <w:t xml:space="preserve">, including, but not limited to, BLAST, </w:t>
            </w:r>
            <w:proofErr w:type="spellStart"/>
            <w:r w:rsidRPr="00577AC6">
              <w:rPr>
                <w:rFonts w:asciiTheme="majorHAnsi" w:hAnsiTheme="majorHAnsi" w:cstheme="majorHAnsi"/>
                <w:sz w:val="22"/>
                <w:szCs w:val="22"/>
              </w:rPr>
              <w:t>FlyBase</w:t>
            </w:r>
            <w:proofErr w:type="spellEnd"/>
            <w:r w:rsidRPr="00577AC6">
              <w:rPr>
                <w:rFonts w:asciiTheme="majorHAnsi" w:hAnsiTheme="majorHAnsi" w:cstheme="majorHAnsi"/>
                <w:sz w:val="22"/>
                <w:szCs w:val="22"/>
              </w:rPr>
              <w:t xml:space="preserve">, Genome Browser, </w:t>
            </w:r>
            <w:proofErr w:type="spellStart"/>
            <w:r w:rsidRPr="00577AC6">
              <w:rPr>
                <w:rFonts w:asciiTheme="majorHAnsi" w:hAnsiTheme="majorHAnsi" w:cstheme="majorHAnsi"/>
                <w:sz w:val="22"/>
                <w:szCs w:val="22"/>
              </w:rPr>
              <w:t>GenMapp</w:t>
            </w:r>
            <w:proofErr w:type="spellEnd"/>
            <w:r w:rsidR="00577AC6">
              <w:rPr>
                <w:rFonts w:asciiTheme="majorHAnsi" w:hAnsiTheme="majorHAnsi" w:cstheme="majorHAnsi"/>
                <w:sz w:val="22"/>
                <w:szCs w:val="22"/>
              </w:rPr>
              <w:t>,</w:t>
            </w:r>
            <w:r w:rsidRPr="00577AC6">
              <w:rPr>
                <w:rFonts w:asciiTheme="majorHAnsi" w:hAnsiTheme="majorHAnsi" w:cstheme="majorHAnsi"/>
                <w:sz w:val="22"/>
                <w:szCs w:val="22"/>
              </w:rPr>
              <w:t xml:space="preserve"> and Galaxy.</w:t>
            </w:r>
          </w:p>
        </w:tc>
      </w:tr>
      <w:tr w:rsidR="00336BC5" w:rsidRPr="00577AC6" w14:paraId="4D4DF2DC" w14:textId="77777777" w:rsidTr="00230DB5">
        <w:tc>
          <w:tcPr>
            <w:tcW w:w="1127" w:type="dxa"/>
          </w:tcPr>
          <w:p w14:paraId="566DEA69" w14:textId="6128BE17" w:rsidR="00036C5D" w:rsidRPr="00577AC6" w:rsidRDefault="00036C5D" w:rsidP="00924B95">
            <w:pPr>
              <w:jc w:val="center"/>
              <w:rPr>
                <w:rFonts w:asciiTheme="majorHAnsi" w:hAnsiTheme="majorHAnsi" w:cstheme="majorHAnsi"/>
                <w:bCs/>
                <w:sz w:val="22"/>
                <w:szCs w:val="22"/>
              </w:rPr>
            </w:pPr>
            <w:r w:rsidRPr="00577AC6">
              <w:rPr>
                <w:rFonts w:asciiTheme="majorHAnsi" w:hAnsiTheme="majorHAnsi" w:cstheme="majorHAnsi"/>
                <w:bCs/>
                <w:sz w:val="22"/>
                <w:szCs w:val="22"/>
              </w:rPr>
              <w:t xml:space="preserve">Week 2 </w:t>
            </w:r>
          </w:p>
        </w:tc>
        <w:tc>
          <w:tcPr>
            <w:tcW w:w="7418" w:type="dxa"/>
          </w:tcPr>
          <w:p w14:paraId="51C6A8FE" w14:textId="02E6FCA7" w:rsidR="00036C5D" w:rsidRPr="00577AC6" w:rsidRDefault="00B21708" w:rsidP="00B21708">
            <w:pPr>
              <w:rPr>
                <w:rFonts w:asciiTheme="majorHAnsi" w:hAnsiTheme="majorHAnsi" w:cstheme="majorHAnsi"/>
                <w:sz w:val="22"/>
                <w:szCs w:val="22"/>
              </w:rPr>
            </w:pPr>
            <w:r w:rsidRPr="00577AC6">
              <w:rPr>
                <w:rFonts w:asciiTheme="majorHAnsi" w:hAnsiTheme="majorHAnsi" w:cstheme="majorHAnsi"/>
                <w:sz w:val="22"/>
                <w:szCs w:val="22"/>
              </w:rPr>
              <w:t>Mapping, Sequencing, Annotation, and Databases; Introduce Project One:</w:t>
            </w:r>
            <w:r w:rsidR="00A379EC" w:rsidRPr="00577AC6">
              <w:rPr>
                <w:rFonts w:asciiTheme="majorHAnsi" w:hAnsiTheme="majorHAnsi" w:cstheme="majorHAnsi"/>
                <w:sz w:val="22"/>
                <w:szCs w:val="22"/>
              </w:rPr>
              <w:t xml:space="preserve"> </w:t>
            </w:r>
            <w:r w:rsidRPr="00577AC6">
              <w:rPr>
                <w:rFonts w:asciiTheme="majorHAnsi" w:hAnsiTheme="majorHAnsi" w:cstheme="majorHAnsi"/>
                <w:sz w:val="22"/>
                <w:szCs w:val="22"/>
              </w:rPr>
              <w:t xml:space="preserve">formulate research hypothesis and methods; Quiz 1. </w:t>
            </w:r>
          </w:p>
        </w:tc>
      </w:tr>
      <w:tr w:rsidR="00336BC5" w:rsidRPr="00577AC6" w14:paraId="43DB93FE" w14:textId="77777777" w:rsidTr="00230DB5">
        <w:tc>
          <w:tcPr>
            <w:tcW w:w="1127" w:type="dxa"/>
          </w:tcPr>
          <w:p w14:paraId="37B43AE6" w14:textId="3D51FF71" w:rsidR="00112D0B" w:rsidRPr="00577AC6" w:rsidRDefault="00112D0B" w:rsidP="00924B95">
            <w:pPr>
              <w:jc w:val="center"/>
              <w:rPr>
                <w:rFonts w:asciiTheme="majorHAnsi" w:hAnsiTheme="majorHAnsi" w:cstheme="majorHAnsi"/>
                <w:bCs/>
                <w:sz w:val="22"/>
                <w:szCs w:val="22"/>
              </w:rPr>
            </w:pPr>
            <w:r w:rsidRPr="00577AC6">
              <w:rPr>
                <w:rFonts w:asciiTheme="majorHAnsi" w:hAnsiTheme="majorHAnsi" w:cstheme="majorHAnsi"/>
                <w:bCs/>
                <w:sz w:val="22"/>
                <w:szCs w:val="22"/>
              </w:rPr>
              <w:t xml:space="preserve">Week </w:t>
            </w:r>
            <w:r w:rsidR="00372888" w:rsidRPr="00577AC6">
              <w:rPr>
                <w:rFonts w:asciiTheme="majorHAnsi" w:hAnsiTheme="majorHAnsi" w:cstheme="majorHAnsi"/>
                <w:bCs/>
                <w:sz w:val="22"/>
                <w:szCs w:val="22"/>
              </w:rPr>
              <w:t>3</w:t>
            </w:r>
          </w:p>
        </w:tc>
        <w:tc>
          <w:tcPr>
            <w:tcW w:w="7418" w:type="dxa"/>
          </w:tcPr>
          <w:p w14:paraId="3A6EB326" w14:textId="23AB35BA" w:rsidR="00112D0B" w:rsidRPr="00577AC6" w:rsidRDefault="00B21708" w:rsidP="00BC51CB">
            <w:pPr>
              <w:rPr>
                <w:rFonts w:asciiTheme="majorHAnsi" w:hAnsiTheme="majorHAnsi" w:cstheme="majorHAnsi"/>
                <w:b/>
                <w:sz w:val="22"/>
                <w:szCs w:val="22"/>
              </w:rPr>
            </w:pPr>
            <w:r w:rsidRPr="00577AC6">
              <w:rPr>
                <w:rFonts w:asciiTheme="majorHAnsi" w:hAnsiTheme="majorHAnsi" w:cstheme="majorHAnsi"/>
                <w:sz w:val="22"/>
                <w:szCs w:val="22"/>
              </w:rPr>
              <w:t>Genomes of Prokaryotes and Viruses; Project One continued; Quiz 2.</w:t>
            </w:r>
          </w:p>
        </w:tc>
      </w:tr>
      <w:tr w:rsidR="00336BC5" w:rsidRPr="00577AC6" w14:paraId="0964A47A" w14:textId="77777777" w:rsidTr="00230DB5">
        <w:tc>
          <w:tcPr>
            <w:tcW w:w="1127" w:type="dxa"/>
          </w:tcPr>
          <w:p w14:paraId="11F69341" w14:textId="52309622" w:rsidR="00036C5D" w:rsidRPr="00577AC6" w:rsidRDefault="00036C5D" w:rsidP="00924B95">
            <w:pPr>
              <w:jc w:val="center"/>
              <w:rPr>
                <w:rFonts w:asciiTheme="majorHAnsi" w:hAnsiTheme="majorHAnsi" w:cstheme="majorHAnsi"/>
                <w:bCs/>
                <w:sz w:val="22"/>
                <w:szCs w:val="22"/>
              </w:rPr>
            </w:pPr>
            <w:r w:rsidRPr="00577AC6">
              <w:rPr>
                <w:rFonts w:asciiTheme="majorHAnsi" w:hAnsiTheme="majorHAnsi" w:cstheme="majorHAnsi"/>
                <w:bCs/>
                <w:sz w:val="22"/>
                <w:szCs w:val="22"/>
              </w:rPr>
              <w:t xml:space="preserve">Week </w:t>
            </w:r>
            <w:r w:rsidR="00372888" w:rsidRPr="00577AC6">
              <w:rPr>
                <w:rFonts w:asciiTheme="majorHAnsi" w:hAnsiTheme="majorHAnsi" w:cstheme="majorHAnsi"/>
                <w:bCs/>
                <w:sz w:val="22"/>
                <w:szCs w:val="22"/>
              </w:rPr>
              <w:t>4</w:t>
            </w:r>
          </w:p>
        </w:tc>
        <w:tc>
          <w:tcPr>
            <w:tcW w:w="7418" w:type="dxa"/>
          </w:tcPr>
          <w:p w14:paraId="1B8CF376" w14:textId="37D4A871" w:rsidR="00372888" w:rsidRPr="00577AC6" w:rsidRDefault="00A379EC" w:rsidP="00A379EC">
            <w:pPr>
              <w:rPr>
                <w:rFonts w:asciiTheme="majorHAnsi" w:hAnsiTheme="majorHAnsi" w:cstheme="majorHAnsi"/>
                <w:b/>
                <w:sz w:val="22"/>
                <w:szCs w:val="22"/>
              </w:rPr>
            </w:pPr>
            <w:r w:rsidRPr="00577AC6">
              <w:rPr>
                <w:rFonts w:asciiTheme="majorHAnsi" w:hAnsiTheme="majorHAnsi" w:cstheme="majorHAnsi"/>
                <w:sz w:val="22"/>
                <w:szCs w:val="22"/>
              </w:rPr>
              <w:t>Genomes of Eukaryotes; Promoter, splicing intron‐exon boundaries; Begin Project Two: topics include, but are not limited to, comparative Genomics; formulate research hypothesis and methods; Exam 1; Project One due.</w:t>
            </w:r>
          </w:p>
        </w:tc>
      </w:tr>
      <w:tr w:rsidR="00336BC5" w:rsidRPr="00577AC6" w14:paraId="4ECA59BE" w14:textId="77777777" w:rsidTr="00230DB5">
        <w:tc>
          <w:tcPr>
            <w:tcW w:w="1127" w:type="dxa"/>
          </w:tcPr>
          <w:p w14:paraId="6EFF2B40" w14:textId="67E283D5" w:rsidR="00036C5D" w:rsidRPr="00577AC6" w:rsidRDefault="00036C5D" w:rsidP="00924B95">
            <w:pPr>
              <w:jc w:val="center"/>
              <w:rPr>
                <w:rFonts w:asciiTheme="majorHAnsi" w:hAnsiTheme="majorHAnsi" w:cstheme="majorHAnsi"/>
                <w:bCs/>
                <w:sz w:val="22"/>
                <w:szCs w:val="22"/>
              </w:rPr>
            </w:pPr>
            <w:r w:rsidRPr="00577AC6">
              <w:rPr>
                <w:rFonts w:asciiTheme="majorHAnsi" w:hAnsiTheme="majorHAnsi" w:cstheme="majorHAnsi"/>
                <w:bCs/>
                <w:sz w:val="22"/>
                <w:szCs w:val="22"/>
              </w:rPr>
              <w:t xml:space="preserve">Week </w:t>
            </w:r>
            <w:r w:rsidR="00372888" w:rsidRPr="00577AC6">
              <w:rPr>
                <w:rFonts w:asciiTheme="majorHAnsi" w:hAnsiTheme="majorHAnsi" w:cstheme="majorHAnsi"/>
                <w:bCs/>
                <w:sz w:val="22"/>
                <w:szCs w:val="22"/>
              </w:rPr>
              <w:t>5</w:t>
            </w:r>
          </w:p>
        </w:tc>
        <w:tc>
          <w:tcPr>
            <w:tcW w:w="7418" w:type="dxa"/>
          </w:tcPr>
          <w:p w14:paraId="1D3D2BE9" w14:textId="56F6B29F" w:rsidR="00372888" w:rsidRPr="00577AC6" w:rsidRDefault="00A379EC" w:rsidP="00BC51CB">
            <w:pPr>
              <w:rPr>
                <w:rFonts w:asciiTheme="majorHAnsi" w:hAnsiTheme="majorHAnsi" w:cstheme="majorHAnsi"/>
                <w:b/>
                <w:sz w:val="22"/>
                <w:szCs w:val="22"/>
              </w:rPr>
            </w:pPr>
            <w:r w:rsidRPr="00577AC6">
              <w:rPr>
                <w:rFonts w:asciiTheme="majorHAnsi" w:hAnsiTheme="majorHAnsi" w:cstheme="majorHAnsi"/>
                <w:sz w:val="22"/>
                <w:szCs w:val="22"/>
              </w:rPr>
              <w:t>Comparative Genomics; Project Two continued; Quiz 3.</w:t>
            </w:r>
          </w:p>
        </w:tc>
      </w:tr>
      <w:tr w:rsidR="00336BC5" w:rsidRPr="00577AC6" w14:paraId="3DB692F3" w14:textId="7FFEE2D7" w:rsidTr="00AA5DCE">
        <w:tc>
          <w:tcPr>
            <w:tcW w:w="1127" w:type="dxa"/>
          </w:tcPr>
          <w:p w14:paraId="117874BD" w14:textId="380BBCD0" w:rsidR="003A70AD" w:rsidRPr="00577AC6" w:rsidRDefault="003A70AD" w:rsidP="005B2C41">
            <w:pPr>
              <w:jc w:val="center"/>
              <w:rPr>
                <w:rFonts w:asciiTheme="majorHAnsi" w:hAnsiTheme="majorHAnsi" w:cstheme="majorHAnsi"/>
                <w:bCs/>
                <w:sz w:val="22"/>
                <w:szCs w:val="22"/>
              </w:rPr>
            </w:pPr>
            <w:r w:rsidRPr="00577AC6">
              <w:rPr>
                <w:rFonts w:asciiTheme="majorHAnsi" w:hAnsiTheme="majorHAnsi" w:cstheme="majorHAnsi"/>
                <w:bCs/>
                <w:sz w:val="22"/>
                <w:szCs w:val="22"/>
              </w:rPr>
              <w:lastRenderedPageBreak/>
              <w:t xml:space="preserve">Week 6 </w:t>
            </w:r>
          </w:p>
        </w:tc>
        <w:tc>
          <w:tcPr>
            <w:tcW w:w="7418" w:type="dxa"/>
          </w:tcPr>
          <w:p w14:paraId="705156BA" w14:textId="0398404A" w:rsidR="003A70AD" w:rsidRPr="00577AC6" w:rsidRDefault="00A379EC" w:rsidP="003A70AD">
            <w:pPr>
              <w:rPr>
                <w:rFonts w:asciiTheme="majorHAnsi" w:hAnsiTheme="majorHAnsi" w:cstheme="majorHAnsi"/>
                <w:sz w:val="22"/>
                <w:szCs w:val="22"/>
              </w:rPr>
            </w:pPr>
            <w:r w:rsidRPr="00577AC6">
              <w:rPr>
                <w:rFonts w:asciiTheme="majorHAnsi" w:hAnsiTheme="majorHAnsi" w:cstheme="majorHAnsi"/>
                <w:sz w:val="22"/>
                <w:szCs w:val="22"/>
              </w:rPr>
              <w:t xml:space="preserve">The central dogma of biology, promoter/enhancer organization in the regulatory regions of eukaryotic genes, isolating total RNA and </w:t>
            </w:r>
            <w:proofErr w:type="spellStart"/>
            <w:r w:rsidRPr="00577AC6">
              <w:rPr>
                <w:rFonts w:asciiTheme="majorHAnsi" w:hAnsiTheme="majorHAnsi" w:cstheme="majorHAnsi"/>
                <w:sz w:val="22"/>
                <w:szCs w:val="22"/>
              </w:rPr>
              <w:t>polyA</w:t>
            </w:r>
            <w:proofErr w:type="spellEnd"/>
            <w:r w:rsidRPr="00577AC6">
              <w:rPr>
                <w:rFonts w:asciiTheme="majorHAnsi" w:hAnsiTheme="majorHAnsi" w:cstheme="majorHAnsi"/>
                <w:sz w:val="22"/>
                <w:szCs w:val="22"/>
              </w:rPr>
              <w:t xml:space="preserve"> RNA, nature of data in the database; Project Two continued; Quiz 4.</w:t>
            </w:r>
          </w:p>
        </w:tc>
      </w:tr>
      <w:tr w:rsidR="00336BC5" w:rsidRPr="00577AC6" w14:paraId="6A76190F" w14:textId="77777777" w:rsidTr="00230DB5">
        <w:tc>
          <w:tcPr>
            <w:tcW w:w="1127" w:type="dxa"/>
          </w:tcPr>
          <w:p w14:paraId="20304ABF" w14:textId="1B2601F2" w:rsidR="003A70AD" w:rsidRPr="00577AC6" w:rsidRDefault="003A70AD" w:rsidP="005B2C41">
            <w:pPr>
              <w:jc w:val="center"/>
              <w:rPr>
                <w:rFonts w:asciiTheme="majorHAnsi" w:hAnsiTheme="majorHAnsi" w:cstheme="majorHAnsi"/>
                <w:bCs/>
                <w:sz w:val="22"/>
                <w:szCs w:val="22"/>
              </w:rPr>
            </w:pPr>
            <w:r w:rsidRPr="00577AC6">
              <w:rPr>
                <w:rFonts w:asciiTheme="majorHAnsi" w:hAnsiTheme="majorHAnsi" w:cstheme="majorHAnsi"/>
                <w:bCs/>
                <w:sz w:val="22"/>
                <w:szCs w:val="22"/>
              </w:rPr>
              <w:t xml:space="preserve">Week 7 </w:t>
            </w:r>
          </w:p>
        </w:tc>
        <w:tc>
          <w:tcPr>
            <w:tcW w:w="7418" w:type="dxa"/>
          </w:tcPr>
          <w:p w14:paraId="416F6B59" w14:textId="1E64EBAE" w:rsidR="0042264E" w:rsidRPr="00577AC6" w:rsidRDefault="00A379EC" w:rsidP="00A379EC">
            <w:pPr>
              <w:rPr>
                <w:rFonts w:asciiTheme="majorHAnsi" w:hAnsiTheme="majorHAnsi" w:cstheme="majorHAnsi"/>
                <w:sz w:val="22"/>
                <w:szCs w:val="22"/>
              </w:rPr>
            </w:pPr>
            <w:r w:rsidRPr="00577AC6">
              <w:rPr>
                <w:rFonts w:asciiTheme="majorHAnsi" w:hAnsiTheme="majorHAnsi" w:cstheme="majorHAnsi"/>
                <w:sz w:val="22"/>
                <w:szCs w:val="22"/>
              </w:rPr>
              <w:t>Impact of Genomics on Human Health and Disease; Begin Project Three: topics include, but are not limited to, genetic and protein interactions, interaction map using bioinformatics database; Quiz 5; Project Two due.</w:t>
            </w:r>
          </w:p>
        </w:tc>
      </w:tr>
      <w:tr w:rsidR="00336BC5" w:rsidRPr="00577AC6" w14:paraId="11407255" w14:textId="77777777" w:rsidTr="00230DB5">
        <w:tc>
          <w:tcPr>
            <w:tcW w:w="1127" w:type="dxa"/>
          </w:tcPr>
          <w:p w14:paraId="4FAC4B96" w14:textId="1C992E58" w:rsidR="003A70AD" w:rsidRPr="00577AC6" w:rsidRDefault="003A70AD" w:rsidP="005B2C41">
            <w:pPr>
              <w:jc w:val="center"/>
              <w:rPr>
                <w:rFonts w:asciiTheme="majorHAnsi" w:hAnsiTheme="majorHAnsi" w:cstheme="majorHAnsi"/>
                <w:bCs/>
                <w:sz w:val="22"/>
                <w:szCs w:val="22"/>
              </w:rPr>
            </w:pPr>
            <w:r w:rsidRPr="00577AC6">
              <w:rPr>
                <w:rFonts w:asciiTheme="majorHAnsi" w:hAnsiTheme="majorHAnsi" w:cstheme="majorHAnsi"/>
                <w:bCs/>
                <w:sz w:val="22"/>
                <w:szCs w:val="22"/>
              </w:rPr>
              <w:t xml:space="preserve">Week 8 </w:t>
            </w:r>
          </w:p>
        </w:tc>
        <w:tc>
          <w:tcPr>
            <w:tcW w:w="7418" w:type="dxa"/>
          </w:tcPr>
          <w:p w14:paraId="6AF34239" w14:textId="6BD1FB0D" w:rsidR="003A70AD" w:rsidRPr="00577AC6" w:rsidRDefault="00A379EC" w:rsidP="00A379EC">
            <w:pPr>
              <w:rPr>
                <w:rFonts w:asciiTheme="majorHAnsi" w:hAnsiTheme="majorHAnsi" w:cstheme="majorHAnsi"/>
                <w:sz w:val="22"/>
                <w:szCs w:val="22"/>
              </w:rPr>
            </w:pPr>
            <w:r w:rsidRPr="00577AC6">
              <w:rPr>
                <w:rFonts w:asciiTheme="majorHAnsi" w:hAnsiTheme="majorHAnsi" w:cstheme="majorHAnsi"/>
                <w:sz w:val="22"/>
                <w:szCs w:val="22"/>
              </w:rPr>
              <w:t>Affymetrix technology to measure and compare gene expression data; Project Three continued; Exam 2.</w:t>
            </w:r>
          </w:p>
        </w:tc>
      </w:tr>
      <w:tr w:rsidR="00336BC5" w:rsidRPr="00577AC6" w14:paraId="43E5E57B" w14:textId="77777777" w:rsidTr="00230DB5">
        <w:tc>
          <w:tcPr>
            <w:tcW w:w="1127" w:type="dxa"/>
          </w:tcPr>
          <w:p w14:paraId="2C9BFC5B" w14:textId="3A692D75" w:rsidR="009473B2" w:rsidRPr="00577AC6" w:rsidRDefault="009473B2" w:rsidP="005B2C41">
            <w:pPr>
              <w:jc w:val="center"/>
              <w:rPr>
                <w:rFonts w:asciiTheme="majorHAnsi" w:hAnsiTheme="majorHAnsi" w:cstheme="majorHAnsi"/>
                <w:bCs/>
                <w:sz w:val="22"/>
                <w:szCs w:val="22"/>
              </w:rPr>
            </w:pPr>
            <w:r w:rsidRPr="00577AC6">
              <w:rPr>
                <w:rFonts w:asciiTheme="majorHAnsi" w:hAnsiTheme="majorHAnsi" w:cstheme="majorHAnsi"/>
                <w:bCs/>
                <w:sz w:val="22"/>
                <w:szCs w:val="22"/>
              </w:rPr>
              <w:t xml:space="preserve">Week 9 </w:t>
            </w:r>
          </w:p>
        </w:tc>
        <w:tc>
          <w:tcPr>
            <w:tcW w:w="7418" w:type="dxa"/>
          </w:tcPr>
          <w:p w14:paraId="130F1002" w14:textId="6C86E593" w:rsidR="00C91B69" w:rsidRPr="00577AC6" w:rsidRDefault="00A379EC" w:rsidP="00C91B69">
            <w:pPr>
              <w:rPr>
                <w:rFonts w:asciiTheme="majorHAnsi" w:hAnsiTheme="majorHAnsi" w:cstheme="majorHAnsi"/>
                <w:sz w:val="22"/>
                <w:szCs w:val="22"/>
              </w:rPr>
            </w:pPr>
            <w:r w:rsidRPr="00577AC6">
              <w:rPr>
                <w:rFonts w:asciiTheme="majorHAnsi" w:hAnsiTheme="majorHAnsi" w:cstheme="majorHAnsi"/>
                <w:sz w:val="22"/>
                <w:szCs w:val="22"/>
              </w:rPr>
              <w:t>How to make biological sense of microarray data: analysis of individual genes and groups of genes; Genomics and pathways; Project Three continued; Quiz 6.</w:t>
            </w:r>
          </w:p>
        </w:tc>
      </w:tr>
      <w:tr w:rsidR="00336BC5" w:rsidRPr="00577AC6" w14:paraId="60A721F2" w14:textId="77777777" w:rsidTr="00230DB5">
        <w:tc>
          <w:tcPr>
            <w:tcW w:w="1127" w:type="dxa"/>
          </w:tcPr>
          <w:p w14:paraId="65A187D5" w14:textId="77527008" w:rsidR="009473B2" w:rsidRPr="00577AC6" w:rsidRDefault="009473B2" w:rsidP="005B2C41">
            <w:pPr>
              <w:jc w:val="center"/>
              <w:rPr>
                <w:rFonts w:asciiTheme="majorHAnsi" w:hAnsiTheme="majorHAnsi" w:cstheme="majorHAnsi"/>
                <w:bCs/>
                <w:sz w:val="22"/>
                <w:szCs w:val="22"/>
              </w:rPr>
            </w:pPr>
            <w:r w:rsidRPr="00577AC6">
              <w:rPr>
                <w:rFonts w:asciiTheme="majorHAnsi" w:hAnsiTheme="majorHAnsi" w:cstheme="majorHAnsi"/>
                <w:bCs/>
                <w:sz w:val="22"/>
                <w:szCs w:val="22"/>
              </w:rPr>
              <w:t>Week 10</w:t>
            </w:r>
          </w:p>
        </w:tc>
        <w:tc>
          <w:tcPr>
            <w:tcW w:w="7418" w:type="dxa"/>
          </w:tcPr>
          <w:p w14:paraId="67D7E633" w14:textId="2264D51C" w:rsidR="009473B2" w:rsidRPr="00577AC6" w:rsidRDefault="00707DD8" w:rsidP="00C91B69">
            <w:pPr>
              <w:rPr>
                <w:rFonts w:asciiTheme="majorHAnsi" w:hAnsiTheme="majorHAnsi" w:cstheme="majorHAnsi"/>
                <w:sz w:val="22"/>
                <w:szCs w:val="22"/>
              </w:rPr>
            </w:pPr>
            <w:r w:rsidRPr="00577AC6">
              <w:rPr>
                <w:rFonts w:asciiTheme="majorHAnsi" w:hAnsiTheme="majorHAnsi" w:cstheme="majorHAnsi"/>
                <w:sz w:val="22"/>
                <w:szCs w:val="22"/>
              </w:rPr>
              <w:t xml:space="preserve"> </w:t>
            </w:r>
            <w:r w:rsidR="00A379EC" w:rsidRPr="00577AC6">
              <w:rPr>
                <w:rFonts w:asciiTheme="majorHAnsi" w:hAnsiTheme="majorHAnsi" w:cstheme="majorHAnsi"/>
                <w:sz w:val="22"/>
                <w:szCs w:val="22"/>
              </w:rPr>
              <w:t>Transcriptomics and Proteomics; Project Three continued; Quiz 7.</w:t>
            </w:r>
          </w:p>
        </w:tc>
      </w:tr>
      <w:tr w:rsidR="00336BC5" w:rsidRPr="00577AC6" w14:paraId="36FD72BC" w14:textId="77777777" w:rsidTr="00230DB5">
        <w:tc>
          <w:tcPr>
            <w:tcW w:w="1127" w:type="dxa"/>
          </w:tcPr>
          <w:p w14:paraId="06CE2A0B" w14:textId="2C456B57" w:rsidR="009473B2" w:rsidRPr="00577AC6" w:rsidRDefault="009473B2" w:rsidP="005B2C41">
            <w:pPr>
              <w:jc w:val="center"/>
              <w:rPr>
                <w:rFonts w:asciiTheme="majorHAnsi" w:hAnsiTheme="majorHAnsi" w:cstheme="majorHAnsi"/>
                <w:bCs/>
                <w:sz w:val="22"/>
                <w:szCs w:val="22"/>
              </w:rPr>
            </w:pPr>
            <w:r w:rsidRPr="00577AC6">
              <w:rPr>
                <w:rFonts w:asciiTheme="majorHAnsi" w:hAnsiTheme="majorHAnsi" w:cstheme="majorHAnsi"/>
                <w:bCs/>
                <w:sz w:val="22"/>
                <w:szCs w:val="22"/>
              </w:rPr>
              <w:t xml:space="preserve">Week 11 </w:t>
            </w:r>
          </w:p>
        </w:tc>
        <w:tc>
          <w:tcPr>
            <w:tcW w:w="7418" w:type="dxa"/>
          </w:tcPr>
          <w:p w14:paraId="72836D1A" w14:textId="665B75CC" w:rsidR="00707DD8" w:rsidRPr="00577AC6" w:rsidRDefault="00577AC6" w:rsidP="00707DD8">
            <w:pPr>
              <w:rPr>
                <w:rFonts w:asciiTheme="majorHAnsi" w:hAnsiTheme="majorHAnsi" w:cstheme="majorHAnsi"/>
                <w:sz w:val="22"/>
                <w:szCs w:val="22"/>
              </w:rPr>
            </w:pPr>
            <w:r w:rsidRPr="00577AC6">
              <w:rPr>
                <w:rFonts w:asciiTheme="majorHAnsi" w:hAnsiTheme="majorHAnsi" w:cstheme="majorHAnsi"/>
                <w:sz w:val="22"/>
                <w:szCs w:val="22"/>
              </w:rPr>
              <w:t>Metabolomics; Begin working on assay discussing the impact of genomics and technology on human health and disease; Exam 3; Project Three due.</w:t>
            </w:r>
          </w:p>
        </w:tc>
      </w:tr>
      <w:tr w:rsidR="00336BC5" w:rsidRPr="00577AC6" w14:paraId="1D17BA8E" w14:textId="77777777" w:rsidTr="00230DB5">
        <w:tc>
          <w:tcPr>
            <w:tcW w:w="1127" w:type="dxa"/>
          </w:tcPr>
          <w:p w14:paraId="34276C8A" w14:textId="014F41B1" w:rsidR="009473B2" w:rsidRPr="00577AC6" w:rsidRDefault="009473B2" w:rsidP="005B2C41">
            <w:pPr>
              <w:jc w:val="center"/>
              <w:rPr>
                <w:rFonts w:asciiTheme="majorHAnsi" w:hAnsiTheme="majorHAnsi" w:cstheme="majorHAnsi"/>
                <w:bCs/>
                <w:sz w:val="22"/>
                <w:szCs w:val="22"/>
              </w:rPr>
            </w:pPr>
            <w:r w:rsidRPr="00577AC6">
              <w:rPr>
                <w:rFonts w:asciiTheme="majorHAnsi" w:hAnsiTheme="majorHAnsi" w:cstheme="majorHAnsi"/>
                <w:bCs/>
                <w:sz w:val="22"/>
                <w:szCs w:val="22"/>
              </w:rPr>
              <w:t>Week 12</w:t>
            </w:r>
          </w:p>
        </w:tc>
        <w:tc>
          <w:tcPr>
            <w:tcW w:w="7418" w:type="dxa"/>
          </w:tcPr>
          <w:p w14:paraId="127E949B" w14:textId="5AF99220" w:rsidR="009473B2" w:rsidRPr="00577AC6" w:rsidRDefault="00577AC6" w:rsidP="00707DD8">
            <w:pPr>
              <w:rPr>
                <w:rFonts w:asciiTheme="majorHAnsi" w:hAnsiTheme="majorHAnsi" w:cstheme="majorHAnsi"/>
                <w:sz w:val="22"/>
                <w:szCs w:val="22"/>
              </w:rPr>
            </w:pPr>
            <w:r w:rsidRPr="00577AC6">
              <w:rPr>
                <w:rFonts w:asciiTheme="majorHAnsi" w:hAnsiTheme="majorHAnsi" w:cstheme="majorHAnsi"/>
                <w:sz w:val="22"/>
                <w:szCs w:val="22"/>
              </w:rPr>
              <w:t>Systems Biology; Current technology in Bioinformatics; Quiz 8</w:t>
            </w:r>
          </w:p>
        </w:tc>
      </w:tr>
      <w:tr w:rsidR="00336BC5" w:rsidRPr="00577AC6" w14:paraId="6656C0F7" w14:textId="77777777" w:rsidTr="00230DB5">
        <w:tc>
          <w:tcPr>
            <w:tcW w:w="1127" w:type="dxa"/>
          </w:tcPr>
          <w:p w14:paraId="325C8E90" w14:textId="646E32C4" w:rsidR="009473B2" w:rsidRPr="00577AC6" w:rsidRDefault="00707DD8" w:rsidP="005B2C41">
            <w:pPr>
              <w:jc w:val="center"/>
              <w:rPr>
                <w:rFonts w:asciiTheme="majorHAnsi" w:hAnsiTheme="majorHAnsi" w:cstheme="majorHAnsi"/>
                <w:bCs/>
                <w:sz w:val="22"/>
                <w:szCs w:val="22"/>
              </w:rPr>
            </w:pPr>
            <w:r w:rsidRPr="00577AC6">
              <w:rPr>
                <w:rFonts w:asciiTheme="majorHAnsi" w:hAnsiTheme="majorHAnsi" w:cstheme="majorHAnsi"/>
                <w:bCs/>
                <w:sz w:val="22"/>
                <w:szCs w:val="22"/>
              </w:rPr>
              <w:t xml:space="preserve">Final Week </w:t>
            </w:r>
          </w:p>
        </w:tc>
        <w:tc>
          <w:tcPr>
            <w:tcW w:w="7418" w:type="dxa"/>
          </w:tcPr>
          <w:p w14:paraId="6114643F" w14:textId="538C2DFA" w:rsidR="009473B2" w:rsidRPr="00577AC6" w:rsidRDefault="00577AC6" w:rsidP="005B2C41">
            <w:pPr>
              <w:rPr>
                <w:rFonts w:asciiTheme="majorHAnsi" w:hAnsiTheme="majorHAnsi" w:cstheme="majorHAnsi"/>
                <w:sz w:val="22"/>
                <w:szCs w:val="22"/>
              </w:rPr>
            </w:pPr>
            <w:r w:rsidRPr="00577AC6">
              <w:rPr>
                <w:rFonts w:asciiTheme="majorHAnsi" w:hAnsiTheme="majorHAnsi" w:cstheme="majorHAnsi"/>
                <w:sz w:val="22"/>
                <w:szCs w:val="22"/>
              </w:rPr>
              <w:t>Final Exam Final assay is due.</w:t>
            </w:r>
          </w:p>
        </w:tc>
      </w:tr>
    </w:tbl>
    <w:p w14:paraId="1A2C00B2" w14:textId="77777777" w:rsidR="00BC51CB" w:rsidRPr="00577AC6" w:rsidRDefault="00BC51CB" w:rsidP="00924B95">
      <w:pPr>
        <w:jc w:val="center"/>
        <w:rPr>
          <w:rFonts w:asciiTheme="majorHAnsi" w:hAnsiTheme="majorHAnsi" w:cstheme="majorHAnsi"/>
          <w:b/>
          <w:sz w:val="22"/>
          <w:szCs w:val="22"/>
        </w:rPr>
      </w:pPr>
    </w:p>
    <w:p w14:paraId="393B3C57" w14:textId="77777777" w:rsidR="00924B95" w:rsidRPr="00577AC6" w:rsidRDefault="00924B95" w:rsidP="00924B95">
      <w:pPr>
        <w:rPr>
          <w:rFonts w:asciiTheme="majorHAnsi" w:hAnsiTheme="majorHAnsi" w:cstheme="majorHAnsi"/>
          <w:sz w:val="22"/>
          <w:szCs w:val="22"/>
        </w:rPr>
      </w:pPr>
    </w:p>
    <w:p w14:paraId="26C2E9FD" w14:textId="77777777" w:rsidR="00E24492" w:rsidRPr="00577AC6" w:rsidRDefault="00E24492" w:rsidP="00924B95">
      <w:pPr>
        <w:rPr>
          <w:rFonts w:asciiTheme="majorHAnsi" w:hAnsiTheme="majorHAnsi" w:cstheme="majorHAnsi"/>
          <w:sz w:val="22"/>
          <w:szCs w:val="22"/>
        </w:rPr>
      </w:pPr>
    </w:p>
    <w:p w14:paraId="1E976468" w14:textId="6420E0DB" w:rsidR="005A64F9" w:rsidRPr="00577AC6" w:rsidRDefault="00E24492" w:rsidP="00924B95">
      <w:pPr>
        <w:rPr>
          <w:rFonts w:asciiTheme="majorHAnsi" w:hAnsiTheme="majorHAnsi" w:cstheme="majorHAnsi"/>
          <w:i/>
          <w:sz w:val="22"/>
          <w:szCs w:val="22"/>
        </w:rPr>
      </w:pPr>
      <w:r w:rsidRPr="00577AC6">
        <w:rPr>
          <w:rFonts w:asciiTheme="majorHAnsi" w:hAnsiTheme="majorHAnsi" w:cstheme="majorHAnsi"/>
          <w:i/>
          <w:sz w:val="22"/>
          <w:szCs w:val="22"/>
        </w:rPr>
        <w:t xml:space="preserve">Please note </w:t>
      </w:r>
      <w:r w:rsidR="00577AC6" w:rsidRPr="00577AC6">
        <w:rPr>
          <w:rFonts w:asciiTheme="majorHAnsi" w:hAnsiTheme="majorHAnsi" w:cstheme="majorHAnsi"/>
          <w:i/>
          <w:sz w:val="22"/>
          <w:szCs w:val="22"/>
        </w:rPr>
        <w:t>t</w:t>
      </w:r>
      <w:r w:rsidRPr="00577AC6">
        <w:rPr>
          <w:rFonts w:asciiTheme="majorHAnsi" w:hAnsiTheme="majorHAnsi" w:cstheme="majorHAnsi"/>
          <w:i/>
          <w:sz w:val="22"/>
          <w:szCs w:val="22"/>
        </w:rPr>
        <w:t xml:space="preserve">he </w:t>
      </w:r>
      <w:r w:rsidR="00577AC6" w:rsidRPr="00577AC6">
        <w:rPr>
          <w:rFonts w:asciiTheme="majorHAnsi" w:hAnsiTheme="majorHAnsi" w:cstheme="majorHAnsi"/>
          <w:i/>
          <w:sz w:val="22"/>
          <w:szCs w:val="22"/>
        </w:rPr>
        <w:t>instructor</w:t>
      </w:r>
      <w:r w:rsidRPr="00577AC6">
        <w:rPr>
          <w:rFonts w:asciiTheme="majorHAnsi" w:hAnsiTheme="majorHAnsi" w:cstheme="majorHAnsi"/>
          <w:i/>
          <w:sz w:val="22"/>
          <w:szCs w:val="22"/>
        </w:rPr>
        <w:t xml:space="preserve"> reserves the right to revise this syllabus in any way, at any time.</w:t>
      </w:r>
    </w:p>
    <w:sectPr w:rsidR="005A64F9" w:rsidRPr="00577AC6" w:rsidSect="00336BF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2352"/>
    <w:multiLevelType w:val="hybridMultilevel"/>
    <w:tmpl w:val="956CC4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E35725"/>
    <w:multiLevelType w:val="hybridMultilevel"/>
    <w:tmpl w:val="F24842F6"/>
    <w:lvl w:ilvl="0" w:tplc="404C22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C3EBD"/>
    <w:multiLevelType w:val="hybridMultilevel"/>
    <w:tmpl w:val="319694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9B08D5"/>
    <w:multiLevelType w:val="hybridMultilevel"/>
    <w:tmpl w:val="77600D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016CC2"/>
    <w:multiLevelType w:val="hybridMultilevel"/>
    <w:tmpl w:val="77600D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38B3BD6"/>
    <w:multiLevelType w:val="hybridMultilevel"/>
    <w:tmpl w:val="77600D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162424C"/>
    <w:multiLevelType w:val="hybridMultilevel"/>
    <w:tmpl w:val="703889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2B53F3"/>
    <w:multiLevelType w:val="hybridMultilevel"/>
    <w:tmpl w:val="77600D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B0330CA"/>
    <w:multiLevelType w:val="hybridMultilevel"/>
    <w:tmpl w:val="E7C62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6646BF"/>
    <w:multiLevelType w:val="hybridMultilevel"/>
    <w:tmpl w:val="9C2856FE"/>
    <w:lvl w:ilvl="0" w:tplc="3836F2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11A3FCA"/>
    <w:multiLevelType w:val="hybridMultilevel"/>
    <w:tmpl w:val="77600D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24D4F06"/>
    <w:multiLevelType w:val="hybridMultilevel"/>
    <w:tmpl w:val="C3647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C20729"/>
    <w:multiLevelType w:val="hybridMultilevel"/>
    <w:tmpl w:val="9D38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7A4529"/>
    <w:multiLevelType w:val="hybridMultilevel"/>
    <w:tmpl w:val="D320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8027C7"/>
    <w:multiLevelType w:val="hybridMultilevel"/>
    <w:tmpl w:val="517C8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7E3703"/>
    <w:multiLevelType w:val="multilevel"/>
    <w:tmpl w:val="4192D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28317D"/>
    <w:multiLevelType w:val="hybridMultilevel"/>
    <w:tmpl w:val="77A21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1B08BA"/>
    <w:multiLevelType w:val="hybridMultilevel"/>
    <w:tmpl w:val="12582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00516A"/>
    <w:multiLevelType w:val="hybridMultilevel"/>
    <w:tmpl w:val="77600D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64F1214"/>
    <w:multiLevelType w:val="hybridMultilevel"/>
    <w:tmpl w:val="754A0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703E95"/>
    <w:multiLevelType w:val="hybridMultilevel"/>
    <w:tmpl w:val="4698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F165EA"/>
    <w:multiLevelType w:val="hybridMultilevel"/>
    <w:tmpl w:val="16BEE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16cid:durableId="903226269">
    <w:abstractNumId w:val="15"/>
  </w:num>
  <w:num w:numId="2" w16cid:durableId="526332354">
    <w:abstractNumId w:val="6"/>
  </w:num>
  <w:num w:numId="3" w16cid:durableId="706567874">
    <w:abstractNumId w:val="14"/>
  </w:num>
  <w:num w:numId="4" w16cid:durableId="476071700">
    <w:abstractNumId w:val="16"/>
  </w:num>
  <w:num w:numId="5" w16cid:durableId="652175945">
    <w:abstractNumId w:val="13"/>
  </w:num>
  <w:num w:numId="6" w16cid:durableId="1677536958">
    <w:abstractNumId w:val="12"/>
  </w:num>
  <w:num w:numId="7" w16cid:durableId="1454903272">
    <w:abstractNumId w:val="17"/>
  </w:num>
  <w:num w:numId="8" w16cid:durableId="1214542090">
    <w:abstractNumId w:val="5"/>
  </w:num>
  <w:num w:numId="9" w16cid:durableId="177933264">
    <w:abstractNumId w:val="7"/>
  </w:num>
  <w:num w:numId="10" w16cid:durableId="2106879161">
    <w:abstractNumId w:val="3"/>
  </w:num>
  <w:num w:numId="11" w16cid:durableId="385296625">
    <w:abstractNumId w:val="4"/>
  </w:num>
  <w:num w:numId="12" w16cid:durableId="1261909210">
    <w:abstractNumId w:val="10"/>
  </w:num>
  <w:num w:numId="13" w16cid:durableId="983043027">
    <w:abstractNumId w:val="18"/>
  </w:num>
  <w:num w:numId="14" w16cid:durableId="1707175288">
    <w:abstractNumId w:val="9"/>
  </w:num>
  <w:num w:numId="15" w16cid:durableId="759374854">
    <w:abstractNumId w:val="8"/>
  </w:num>
  <w:num w:numId="16" w16cid:durableId="1787001839">
    <w:abstractNumId w:val="19"/>
  </w:num>
  <w:num w:numId="17" w16cid:durableId="1079325207">
    <w:abstractNumId w:val="2"/>
  </w:num>
  <w:num w:numId="18" w16cid:durableId="1130366198">
    <w:abstractNumId w:val="1"/>
  </w:num>
  <w:num w:numId="19" w16cid:durableId="707921275">
    <w:abstractNumId w:val="0"/>
  </w:num>
  <w:num w:numId="20" w16cid:durableId="2039965277">
    <w:abstractNumId w:val="21"/>
  </w:num>
  <w:num w:numId="21" w16cid:durableId="1886141453">
    <w:abstractNumId w:val="11"/>
  </w:num>
  <w:num w:numId="22" w16cid:durableId="2541690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B95"/>
    <w:rsid w:val="00013F3A"/>
    <w:rsid w:val="000203FA"/>
    <w:rsid w:val="00031135"/>
    <w:rsid w:val="00036C5D"/>
    <w:rsid w:val="00064444"/>
    <w:rsid w:val="00081A7D"/>
    <w:rsid w:val="0008255F"/>
    <w:rsid w:val="0009641C"/>
    <w:rsid w:val="000A1797"/>
    <w:rsid w:val="000E1839"/>
    <w:rsid w:val="0010198D"/>
    <w:rsid w:val="00112D0B"/>
    <w:rsid w:val="00122CC1"/>
    <w:rsid w:val="001320E9"/>
    <w:rsid w:val="00147413"/>
    <w:rsid w:val="001A0784"/>
    <w:rsid w:val="001A332E"/>
    <w:rsid w:val="00230DB5"/>
    <w:rsid w:val="0023251A"/>
    <w:rsid w:val="002431D9"/>
    <w:rsid w:val="002749F4"/>
    <w:rsid w:val="002E3B29"/>
    <w:rsid w:val="00300615"/>
    <w:rsid w:val="00330F1D"/>
    <w:rsid w:val="00336BC5"/>
    <w:rsid w:val="00361C2B"/>
    <w:rsid w:val="00372888"/>
    <w:rsid w:val="003A70A9"/>
    <w:rsid w:val="003A70AD"/>
    <w:rsid w:val="00414A5E"/>
    <w:rsid w:val="0042264E"/>
    <w:rsid w:val="004870D4"/>
    <w:rsid w:val="004944C7"/>
    <w:rsid w:val="004E5D27"/>
    <w:rsid w:val="00560C38"/>
    <w:rsid w:val="00570655"/>
    <w:rsid w:val="00577AC6"/>
    <w:rsid w:val="005873B4"/>
    <w:rsid w:val="005A3A3E"/>
    <w:rsid w:val="005B2C41"/>
    <w:rsid w:val="00601BC4"/>
    <w:rsid w:val="00603499"/>
    <w:rsid w:val="00645E09"/>
    <w:rsid w:val="006A05E8"/>
    <w:rsid w:val="006B0301"/>
    <w:rsid w:val="006D7040"/>
    <w:rsid w:val="00707DD8"/>
    <w:rsid w:val="00713775"/>
    <w:rsid w:val="00723C81"/>
    <w:rsid w:val="00726E1E"/>
    <w:rsid w:val="00741F37"/>
    <w:rsid w:val="007A0297"/>
    <w:rsid w:val="007A3E7A"/>
    <w:rsid w:val="007C0CBC"/>
    <w:rsid w:val="007E31A6"/>
    <w:rsid w:val="007F2A64"/>
    <w:rsid w:val="0080092E"/>
    <w:rsid w:val="00800D26"/>
    <w:rsid w:val="008036F8"/>
    <w:rsid w:val="00816928"/>
    <w:rsid w:val="008515DC"/>
    <w:rsid w:val="008543BF"/>
    <w:rsid w:val="008B5A32"/>
    <w:rsid w:val="00901BB3"/>
    <w:rsid w:val="00916C15"/>
    <w:rsid w:val="0091710B"/>
    <w:rsid w:val="00924B95"/>
    <w:rsid w:val="00927810"/>
    <w:rsid w:val="00937854"/>
    <w:rsid w:val="009473B2"/>
    <w:rsid w:val="00975520"/>
    <w:rsid w:val="00A14AAF"/>
    <w:rsid w:val="00A22CAB"/>
    <w:rsid w:val="00A3010F"/>
    <w:rsid w:val="00A379EC"/>
    <w:rsid w:val="00AD5247"/>
    <w:rsid w:val="00B100A1"/>
    <w:rsid w:val="00B177E0"/>
    <w:rsid w:val="00B17F49"/>
    <w:rsid w:val="00B21708"/>
    <w:rsid w:val="00B51F3C"/>
    <w:rsid w:val="00B5650F"/>
    <w:rsid w:val="00B9235E"/>
    <w:rsid w:val="00BA35CB"/>
    <w:rsid w:val="00BB2180"/>
    <w:rsid w:val="00BC4A34"/>
    <w:rsid w:val="00BC51CB"/>
    <w:rsid w:val="00BF2014"/>
    <w:rsid w:val="00C3564F"/>
    <w:rsid w:val="00C91B69"/>
    <w:rsid w:val="00CD4D7E"/>
    <w:rsid w:val="00CE0605"/>
    <w:rsid w:val="00CE2614"/>
    <w:rsid w:val="00D3169D"/>
    <w:rsid w:val="00DB1D0C"/>
    <w:rsid w:val="00DB7F0E"/>
    <w:rsid w:val="00DE5259"/>
    <w:rsid w:val="00E05D98"/>
    <w:rsid w:val="00E24492"/>
    <w:rsid w:val="00E34CC2"/>
    <w:rsid w:val="00E740BD"/>
    <w:rsid w:val="00E96D9C"/>
    <w:rsid w:val="00EA00F1"/>
    <w:rsid w:val="00EB5701"/>
    <w:rsid w:val="00F341EF"/>
    <w:rsid w:val="00F42D67"/>
    <w:rsid w:val="00F60838"/>
    <w:rsid w:val="00F61D98"/>
    <w:rsid w:val="00FA35B6"/>
    <w:rsid w:val="00FB367D"/>
    <w:rsid w:val="00FB7814"/>
    <w:rsid w:val="00FD0694"/>
    <w:rsid w:val="00FF6AE0"/>
    <w:rsid w:val="00FF75E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E1B97"/>
  <w15:docId w15:val="{12362364-95C5-4F3C-89E7-4126A955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95"/>
  </w:style>
  <w:style w:type="paragraph" w:styleId="Heading1">
    <w:name w:val="heading 1"/>
    <w:basedOn w:val="Normal"/>
    <w:link w:val="Heading1Char"/>
    <w:qFormat/>
    <w:rsid w:val="00924B95"/>
    <w:pPr>
      <w:widowControl w:val="0"/>
      <w:ind w:left="460"/>
      <w:outlineLvl w:val="0"/>
    </w:pPr>
    <w:rPr>
      <w:rFonts w:ascii="Times New Roman" w:eastAsia="Times New Roman" w:hAnsi="Times New Roman"/>
    </w:rPr>
  </w:style>
  <w:style w:type="paragraph" w:styleId="Heading2">
    <w:name w:val="heading 2"/>
    <w:basedOn w:val="Normal"/>
    <w:next w:val="Normal"/>
    <w:link w:val="Heading2Char"/>
    <w:uiPriority w:val="9"/>
    <w:unhideWhenUsed/>
    <w:qFormat/>
    <w:rsid w:val="00924B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24B95"/>
    <w:pPr>
      <w:keepNext/>
      <w:keepLines/>
      <w:spacing w:before="200"/>
      <w:outlineLvl w:val="2"/>
    </w:pPr>
    <w:rPr>
      <w:rFonts w:asciiTheme="majorHAnsi" w:eastAsiaTheme="majorEastAsia" w:hAnsiTheme="majorHAnsi" w:cstheme="majorBidi"/>
      <w:b/>
      <w:bCs/>
      <w:color w:val="4F81BD" w:themeColor="accent1"/>
      <w:sz w:val="20"/>
      <w:szCs w:val="20"/>
    </w:rPr>
  </w:style>
  <w:style w:type="paragraph" w:styleId="Heading4">
    <w:name w:val="heading 4"/>
    <w:basedOn w:val="Normal"/>
    <w:next w:val="Normal"/>
    <w:link w:val="Heading4Char"/>
    <w:uiPriority w:val="9"/>
    <w:unhideWhenUsed/>
    <w:qFormat/>
    <w:rsid w:val="00924B9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4B95"/>
    <w:rPr>
      <w:rFonts w:ascii="Times New Roman" w:eastAsia="Times New Roman" w:hAnsi="Times New Roman"/>
    </w:rPr>
  </w:style>
  <w:style w:type="character" w:customStyle="1" w:styleId="Heading2Char">
    <w:name w:val="Heading 2 Char"/>
    <w:basedOn w:val="DefaultParagraphFont"/>
    <w:link w:val="Heading2"/>
    <w:uiPriority w:val="9"/>
    <w:rsid w:val="00924B9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24B95"/>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rsid w:val="00924B95"/>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924B95"/>
  </w:style>
  <w:style w:type="character" w:styleId="Hyperlink">
    <w:name w:val="Hyperlink"/>
    <w:basedOn w:val="DefaultParagraphFont"/>
    <w:uiPriority w:val="99"/>
    <w:rsid w:val="00924B95"/>
    <w:rPr>
      <w:color w:val="0000FF"/>
      <w:u w:val="single"/>
    </w:rPr>
  </w:style>
  <w:style w:type="paragraph" w:styleId="Header">
    <w:name w:val="header"/>
    <w:basedOn w:val="Normal"/>
    <w:link w:val="HeaderChar"/>
    <w:rsid w:val="00924B95"/>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rsid w:val="00924B95"/>
    <w:rPr>
      <w:rFonts w:ascii="Times New Roman" w:eastAsia="Times New Roman" w:hAnsi="Times New Roman" w:cs="Times New Roman"/>
    </w:rPr>
  </w:style>
  <w:style w:type="character" w:styleId="PageNumber">
    <w:name w:val="page number"/>
    <w:basedOn w:val="DefaultParagraphFont"/>
    <w:uiPriority w:val="99"/>
    <w:rsid w:val="00924B95"/>
  </w:style>
  <w:style w:type="paragraph" w:styleId="Footer">
    <w:name w:val="footer"/>
    <w:basedOn w:val="Normal"/>
    <w:link w:val="FooterChar"/>
    <w:uiPriority w:val="99"/>
    <w:rsid w:val="00924B95"/>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924B95"/>
    <w:rPr>
      <w:rFonts w:ascii="Times New Roman" w:eastAsia="Times New Roman" w:hAnsi="Times New Roman" w:cs="Times New Roman"/>
    </w:rPr>
  </w:style>
  <w:style w:type="paragraph" w:styleId="ListParagraph">
    <w:name w:val="List Paragraph"/>
    <w:basedOn w:val="Normal"/>
    <w:uiPriority w:val="34"/>
    <w:qFormat/>
    <w:rsid w:val="00924B95"/>
    <w:pPr>
      <w:ind w:left="720"/>
      <w:contextualSpacing/>
    </w:pPr>
    <w:rPr>
      <w:rFonts w:ascii="Times New Roman" w:eastAsia="Times New Roman" w:hAnsi="Times New Roman" w:cs="Times New Roman"/>
    </w:rPr>
  </w:style>
  <w:style w:type="paragraph" w:customStyle="1" w:styleId="Normal1">
    <w:name w:val="Normal1"/>
    <w:basedOn w:val="Normal"/>
    <w:rsid w:val="00924B95"/>
    <w:pPr>
      <w:spacing w:line="240" w:lineRule="atLeast"/>
    </w:pPr>
    <w:rPr>
      <w:rFonts w:ascii="Calibri" w:eastAsia="Times New Roman" w:hAnsi="Calibri" w:cs="Calibri"/>
      <w:sz w:val="22"/>
      <w:szCs w:val="22"/>
    </w:rPr>
  </w:style>
  <w:style w:type="character" w:customStyle="1" w:styleId="normalchar1">
    <w:name w:val="normal__char1"/>
    <w:basedOn w:val="DefaultParagraphFont"/>
    <w:rsid w:val="00924B95"/>
    <w:rPr>
      <w:rFonts w:ascii="Calibri" w:hAnsi="Calibri" w:cs="Calibri" w:hint="default"/>
      <w:sz w:val="22"/>
      <w:szCs w:val="22"/>
    </w:rPr>
  </w:style>
  <w:style w:type="paragraph" w:styleId="BalloonText">
    <w:name w:val="Balloon Text"/>
    <w:basedOn w:val="Normal"/>
    <w:link w:val="BalloonTextChar"/>
    <w:rsid w:val="00924B95"/>
    <w:rPr>
      <w:rFonts w:ascii="Tahoma" w:eastAsia="Times New Roman" w:hAnsi="Tahoma" w:cs="Tahoma"/>
      <w:sz w:val="16"/>
      <w:szCs w:val="16"/>
    </w:rPr>
  </w:style>
  <w:style w:type="character" w:customStyle="1" w:styleId="BalloonTextChar">
    <w:name w:val="Balloon Text Char"/>
    <w:basedOn w:val="DefaultParagraphFont"/>
    <w:link w:val="BalloonText"/>
    <w:rsid w:val="00924B95"/>
    <w:rPr>
      <w:rFonts w:ascii="Tahoma" w:eastAsia="Times New Roman" w:hAnsi="Tahoma" w:cs="Tahoma"/>
      <w:sz w:val="16"/>
      <w:szCs w:val="16"/>
    </w:rPr>
  </w:style>
  <w:style w:type="paragraph" w:styleId="BodyText">
    <w:name w:val="Body Text"/>
    <w:basedOn w:val="Normal"/>
    <w:link w:val="BodyTextChar"/>
    <w:uiPriority w:val="1"/>
    <w:qFormat/>
    <w:rsid w:val="00924B95"/>
    <w:pPr>
      <w:jc w:val="both"/>
    </w:pPr>
    <w:rPr>
      <w:rFonts w:ascii="Times New Roman" w:eastAsia="Times New Roman" w:hAnsi="Times New Roman" w:cs="Times New Roman"/>
      <w:sz w:val="28"/>
      <w:szCs w:val="20"/>
    </w:rPr>
  </w:style>
  <w:style w:type="character" w:customStyle="1" w:styleId="BodyTextChar">
    <w:name w:val="Body Text Char"/>
    <w:basedOn w:val="DefaultParagraphFont"/>
    <w:link w:val="BodyText"/>
    <w:uiPriority w:val="1"/>
    <w:rsid w:val="00924B95"/>
    <w:rPr>
      <w:rFonts w:ascii="Times New Roman" w:eastAsia="Times New Roman" w:hAnsi="Times New Roman" w:cs="Times New Roman"/>
      <w:sz w:val="28"/>
      <w:szCs w:val="20"/>
    </w:rPr>
  </w:style>
  <w:style w:type="character" w:styleId="Strong">
    <w:name w:val="Strong"/>
    <w:basedOn w:val="DefaultParagraphFont"/>
    <w:uiPriority w:val="22"/>
    <w:rsid w:val="00924B95"/>
    <w:rPr>
      <w:b/>
    </w:rPr>
  </w:style>
  <w:style w:type="paragraph" w:customStyle="1" w:styleId="TableParagraph">
    <w:name w:val="Table Paragraph"/>
    <w:basedOn w:val="Normal"/>
    <w:uiPriority w:val="1"/>
    <w:qFormat/>
    <w:rsid w:val="00924B95"/>
    <w:pPr>
      <w:widowControl w:val="0"/>
    </w:pPr>
    <w:rPr>
      <w:sz w:val="22"/>
      <w:szCs w:val="22"/>
    </w:rPr>
  </w:style>
  <w:style w:type="paragraph" w:styleId="NormalWeb">
    <w:name w:val="Normal (Web)"/>
    <w:basedOn w:val="Normal"/>
    <w:unhideWhenUsed/>
    <w:rsid w:val="00924B95"/>
    <w:pPr>
      <w:spacing w:before="100" w:beforeAutospacing="1" w:after="100" w:afterAutospacing="1"/>
    </w:pPr>
    <w:rPr>
      <w:rFonts w:ascii="Times New Roman" w:eastAsia="Times New Roman" w:hAnsi="Times New Roman" w:cs="Times New Roman"/>
      <w:lang w:eastAsia="zh-CN"/>
    </w:rPr>
  </w:style>
  <w:style w:type="paragraph" w:styleId="CommentText">
    <w:name w:val="annotation text"/>
    <w:basedOn w:val="Normal"/>
    <w:link w:val="CommentTextChar"/>
    <w:uiPriority w:val="99"/>
    <w:semiHidden/>
    <w:unhideWhenUsed/>
    <w:rsid w:val="00924B95"/>
    <w:rPr>
      <w:rFonts w:ascii="Cambria" w:eastAsia="Cambria" w:hAnsi="Cambria" w:cs="Times New Roman"/>
    </w:rPr>
  </w:style>
  <w:style w:type="character" w:customStyle="1" w:styleId="CommentTextChar">
    <w:name w:val="Comment Text Char"/>
    <w:basedOn w:val="DefaultParagraphFont"/>
    <w:link w:val="CommentText"/>
    <w:uiPriority w:val="99"/>
    <w:semiHidden/>
    <w:rsid w:val="00924B95"/>
    <w:rPr>
      <w:rFonts w:ascii="Cambria" w:eastAsia="Cambria" w:hAnsi="Cambria" w:cs="Times New Roman"/>
    </w:rPr>
  </w:style>
  <w:style w:type="character" w:customStyle="1" w:styleId="CommentSubjectChar">
    <w:name w:val="Comment Subject Char"/>
    <w:basedOn w:val="CommentTextChar"/>
    <w:link w:val="CommentSubject"/>
    <w:uiPriority w:val="99"/>
    <w:semiHidden/>
    <w:rsid w:val="00924B95"/>
    <w:rPr>
      <w:rFonts w:ascii="Cambria" w:eastAsia="Cambria" w:hAnsi="Cambria" w:cs="Times New Roman"/>
      <w:b/>
      <w:bCs/>
    </w:rPr>
  </w:style>
  <w:style w:type="paragraph" w:styleId="CommentSubject">
    <w:name w:val="annotation subject"/>
    <w:basedOn w:val="CommentText"/>
    <w:next w:val="CommentText"/>
    <w:link w:val="CommentSubjectChar"/>
    <w:uiPriority w:val="99"/>
    <w:semiHidden/>
    <w:unhideWhenUsed/>
    <w:rsid w:val="00924B95"/>
    <w:rPr>
      <w:b/>
      <w:bCs/>
    </w:rPr>
  </w:style>
  <w:style w:type="character" w:customStyle="1" w:styleId="CommentSubjectChar1">
    <w:name w:val="Comment Subject Char1"/>
    <w:basedOn w:val="CommentTextChar"/>
    <w:uiPriority w:val="99"/>
    <w:semiHidden/>
    <w:rsid w:val="00924B95"/>
    <w:rPr>
      <w:rFonts w:ascii="Cambria" w:eastAsia="Cambria" w:hAnsi="Cambria" w:cs="Times New Roman"/>
      <w:b/>
      <w:bCs/>
      <w:sz w:val="20"/>
      <w:szCs w:val="20"/>
    </w:rPr>
  </w:style>
  <w:style w:type="paragraph" w:customStyle="1" w:styleId="Default">
    <w:name w:val="Default"/>
    <w:rsid w:val="00924B95"/>
    <w:pPr>
      <w:autoSpaceDE w:val="0"/>
      <w:autoSpaceDN w:val="0"/>
      <w:adjustRightInd w:val="0"/>
    </w:pPr>
    <w:rPr>
      <w:rFonts w:ascii="Times New Roman" w:eastAsia="Calibri" w:hAnsi="Times New Roman" w:cs="Times New Roman"/>
      <w:color w:val="000000"/>
    </w:rPr>
  </w:style>
  <w:style w:type="paragraph" w:customStyle="1" w:styleId="CM13">
    <w:name w:val="CM13"/>
    <w:basedOn w:val="Default"/>
    <w:next w:val="Default"/>
    <w:uiPriority w:val="99"/>
    <w:rsid w:val="00924B95"/>
    <w:rPr>
      <w:color w:val="auto"/>
    </w:rPr>
  </w:style>
  <w:style w:type="paragraph" w:styleId="BodyTextIndent">
    <w:name w:val="Body Text Indent"/>
    <w:basedOn w:val="Normal"/>
    <w:link w:val="BodyTextIndentChar"/>
    <w:uiPriority w:val="99"/>
    <w:unhideWhenUsed/>
    <w:rsid w:val="00924B95"/>
    <w:pPr>
      <w:spacing w:after="120"/>
      <w:ind w:left="360"/>
    </w:pPr>
    <w:rPr>
      <w:rFonts w:ascii="Cambria" w:eastAsia="Cambria" w:hAnsi="Cambria" w:cs="Times New Roman"/>
    </w:rPr>
  </w:style>
  <w:style w:type="character" w:customStyle="1" w:styleId="BodyTextIndentChar">
    <w:name w:val="Body Text Indent Char"/>
    <w:basedOn w:val="DefaultParagraphFont"/>
    <w:link w:val="BodyTextIndent"/>
    <w:uiPriority w:val="99"/>
    <w:rsid w:val="00924B95"/>
    <w:rPr>
      <w:rFonts w:ascii="Cambria" w:eastAsia="Cambria" w:hAnsi="Cambria" w:cs="Times New Roman"/>
    </w:rPr>
  </w:style>
  <w:style w:type="character" w:styleId="FollowedHyperlink">
    <w:name w:val="FollowedHyperlink"/>
    <w:basedOn w:val="DefaultParagraphFont"/>
    <w:rsid w:val="00924B95"/>
    <w:rPr>
      <w:color w:val="800080" w:themeColor="followedHyperlink"/>
      <w:u w:val="single"/>
    </w:rPr>
  </w:style>
  <w:style w:type="table" w:styleId="MediumGrid3-Accent3">
    <w:name w:val="Medium Grid 3 Accent 3"/>
    <w:basedOn w:val="TableNormal"/>
    <w:uiPriority w:val="69"/>
    <w:rsid w:val="00924B95"/>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1">
    <w:name w:val="Medium Grid 31"/>
    <w:basedOn w:val="TableNormal"/>
    <w:uiPriority w:val="69"/>
    <w:rsid w:val="00924B95"/>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customStyle="1" w:styleId="pslongeditbox">
    <w:name w:val="pslongeditbox"/>
    <w:basedOn w:val="DefaultParagraphFont"/>
    <w:rsid w:val="00924B95"/>
  </w:style>
  <w:style w:type="table" w:styleId="TableGrid">
    <w:name w:val="Table Grid"/>
    <w:basedOn w:val="TableNormal"/>
    <w:uiPriority w:val="59"/>
    <w:rsid w:val="00BC5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599852">
      <w:bodyDiv w:val="1"/>
      <w:marLeft w:val="0"/>
      <w:marRight w:val="0"/>
      <w:marTop w:val="0"/>
      <w:marBottom w:val="0"/>
      <w:divBdr>
        <w:top w:val="none" w:sz="0" w:space="0" w:color="auto"/>
        <w:left w:val="none" w:sz="0" w:space="0" w:color="auto"/>
        <w:bottom w:val="none" w:sz="0" w:space="0" w:color="auto"/>
        <w:right w:val="none" w:sz="0" w:space="0" w:color="auto"/>
      </w:divBdr>
    </w:div>
    <w:div w:id="1455783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D@lagcc.cuny.edu.))" TargetMode="External"/><Relationship Id="rId5" Type="http://schemas.openxmlformats.org/officeDocument/2006/relationships/hyperlink" Target="http://www.lagcc.cuny.edu/os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1255</Words>
  <Characters>6740</Characters>
  <Application>Microsoft Office Word</Application>
  <DocSecurity>0</DocSecurity>
  <Lines>269</Lines>
  <Paragraphs>177</Paragraphs>
  <ScaleCrop>false</ScaleCrop>
  <HeadingPairs>
    <vt:vector size="2" baseType="variant">
      <vt:variant>
        <vt:lpstr>Title</vt:lpstr>
      </vt:variant>
      <vt:variant>
        <vt:i4>1</vt:i4>
      </vt:variant>
    </vt:vector>
  </HeadingPairs>
  <TitlesOfParts>
    <vt:vector size="1" baseType="lpstr">
      <vt:lpstr/>
    </vt:vector>
  </TitlesOfParts>
  <Company>The University of Memphis</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 Carr</dc:creator>
  <cp:keywords/>
  <cp:lastModifiedBy>Na Xu</cp:lastModifiedBy>
  <cp:revision>5</cp:revision>
  <dcterms:created xsi:type="dcterms:W3CDTF">2022-09-27T22:34:00Z</dcterms:created>
  <dcterms:modified xsi:type="dcterms:W3CDTF">2022-09-28T14:35:00Z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af2ced6ef5711f59e8a7d5658c02546f2d8136e5749dfe43242e190b76e11917</vt:lpwstr>
  </property>
</Properties>
</file>